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2BE7F" w14:textId="48050865" w:rsidR="00545AB0" w:rsidRPr="00BC12A7" w:rsidRDefault="00545AB0" w:rsidP="00545AB0">
      <w:pPr>
        <w:tabs>
          <w:tab w:val="left" w:pos="1980"/>
        </w:tabs>
        <w:spacing w:after="180" w:line="276" w:lineRule="auto"/>
        <w:rPr>
          <w:rFonts w:cs="Arial"/>
          <w:b/>
          <w:noProof/>
          <w:sz w:val="24"/>
          <w:lang w:eastAsia="en-US"/>
        </w:rPr>
      </w:pPr>
      <w:r w:rsidRPr="00BC12A7">
        <w:rPr>
          <w:rFonts w:cs="Arial"/>
          <w:b/>
          <w:noProof/>
          <w:sz w:val="24"/>
          <w:lang w:eastAsia="en-US"/>
        </w:rPr>
        <w:t>3GPP TSG-RAN WG2 Meeting #123bis</w:t>
      </w:r>
      <w:r w:rsidRPr="00BC12A7">
        <w:rPr>
          <w:rFonts w:cs="Arial"/>
          <w:b/>
          <w:noProof/>
          <w:sz w:val="24"/>
          <w:lang w:eastAsia="en-US"/>
        </w:rPr>
        <w:tab/>
      </w:r>
      <w:r>
        <w:rPr>
          <w:rFonts w:cs="Arial"/>
          <w:b/>
          <w:noProof/>
          <w:sz w:val="24"/>
          <w:lang w:eastAsia="en-US"/>
        </w:rPr>
        <w:t xml:space="preserve">                              </w:t>
      </w:r>
      <w:r w:rsidR="00797812" w:rsidRPr="00797812">
        <w:rPr>
          <w:rFonts w:cs="Arial"/>
          <w:b/>
          <w:noProof/>
          <w:sz w:val="24"/>
          <w:lang w:eastAsia="en-US"/>
        </w:rPr>
        <w:t>R2-2310372</w:t>
      </w:r>
    </w:p>
    <w:p w14:paraId="3D4CBC8B" w14:textId="2AE8045A" w:rsidR="000C644C" w:rsidRPr="00B45AA4" w:rsidRDefault="000C644C" w:rsidP="000C644C">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OLE_LINK58"/>
      <w:bookmarkStart w:id="1" w:name="_Hlk146794049"/>
      <w:r w:rsidRPr="00B45AA4">
        <w:rPr>
          <w:rFonts w:eastAsia="MS Mincho"/>
          <w:b/>
          <w:sz w:val="24"/>
          <w:szCs w:val="24"/>
          <w:lang w:val="de-DE" w:eastAsia="x-none"/>
        </w:rPr>
        <w:t>Xiamen, China, October 9</w:t>
      </w:r>
      <w:r w:rsidRPr="00B45AA4">
        <w:rPr>
          <w:rFonts w:eastAsia="MS Mincho"/>
          <w:b/>
          <w:sz w:val="24"/>
          <w:szCs w:val="24"/>
          <w:vertAlign w:val="superscript"/>
          <w:lang w:val="de-DE" w:eastAsia="x-none"/>
        </w:rPr>
        <w:t>th</w:t>
      </w:r>
      <w:r w:rsidRPr="00B45AA4">
        <w:rPr>
          <w:rFonts w:eastAsia="MS Mincho"/>
          <w:b/>
          <w:sz w:val="24"/>
          <w:szCs w:val="24"/>
          <w:lang w:val="de-DE" w:eastAsia="x-none"/>
        </w:rPr>
        <w:t xml:space="preserve"> – 13</w:t>
      </w:r>
      <w:r w:rsidRPr="00B45AA4">
        <w:rPr>
          <w:rFonts w:eastAsia="MS Mincho"/>
          <w:b/>
          <w:sz w:val="24"/>
          <w:szCs w:val="24"/>
          <w:vertAlign w:val="superscript"/>
          <w:lang w:val="de-DE" w:eastAsia="x-none"/>
        </w:rPr>
        <w:t>th</w:t>
      </w:r>
      <w:r w:rsidRPr="00B45AA4">
        <w:rPr>
          <w:rFonts w:eastAsia="MS Mincho"/>
          <w:b/>
          <w:sz w:val="24"/>
          <w:szCs w:val="24"/>
          <w:lang w:val="de-DE" w:eastAsia="x-none"/>
        </w:rPr>
        <w:t>, 2023</w:t>
      </w:r>
      <w:bookmarkEnd w:id="0"/>
    </w:p>
    <w:bookmarkEnd w:id="1"/>
    <w:p w14:paraId="5DD0A726" w14:textId="5B021672" w:rsidR="00231BF8" w:rsidRDefault="00231BF8" w:rsidP="001131BE">
      <w:pPr>
        <w:tabs>
          <w:tab w:val="left" w:pos="1980"/>
        </w:tabs>
        <w:spacing w:after="180" w:line="276" w:lineRule="auto"/>
        <w:rPr>
          <w:rFonts w:cs="Arial"/>
          <w:b/>
          <w:bCs/>
          <w:sz w:val="24"/>
          <w:lang w:eastAsia="en-US"/>
        </w:rPr>
      </w:pPr>
    </w:p>
    <w:p w14:paraId="7A23FC9C" w14:textId="77777777" w:rsidR="004E5968" w:rsidRPr="004E5968" w:rsidRDefault="004E5968" w:rsidP="001131BE">
      <w:pPr>
        <w:tabs>
          <w:tab w:val="left" w:pos="1980"/>
        </w:tabs>
        <w:spacing w:after="180" w:line="276" w:lineRule="auto"/>
        <w:rPr>
          <w:rFonts w:cs="Arial"/>
          <w:b/>
          <w:bCs/>
          <w:sz w:val="24"/>
          <w:lang w:eastAsia="en-US"/>
        </w:rPr>
      </w:pPr>
    </w:p>
    <w:p w14:paraId="28A94A6D" w14:textId="0CB6A5C5" w:rsidR="00495DB1" w:rsidRPr="00BE6746" w:rsidRDefault="00495DB1" w:rsidP="001131BE">
      <w:pPr>
        <w:tabs>
          <w:tab w:val="left" w:pos="1980"/>
        </w:tabs>
        <w:spacing w:after="180"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sidR="00EC0F95">
        <w:rPr>
          <w:rFonts w:cs="Arial"/>
          <w:b/>
          <w:bCs/>
          <w:sz w:val="24"/>
          <w:lang w:val="en-US"/>
        </w:rPr>
        <w:t>7</w:t>
      </w:r>
      <w:r w:rsidR="00143FC8" w:rsidRPr="00BE6746">
        <w:rPr>
          <w:rFonts w:cs="Arial"/>
          <w:b/>
          <w:bCs/>
          <w:sz w:val="24"/>
          <w:lang w:val="en-US"/>
        </w:rPr>
        <w:t>.4.</w:t>
      </w:r>
      <w:r w:rsidR="00F4455D">
        <w:rPr>
          <w:rFonts w:cs="Arial"/>
          <w:b/>
          <w:bCs/>
          <w:sz w:val="24"/>
          <w:lang w:val="en-US"/>
        </w:rPr>
        <w:t>2.</w:t>
      </w:r>
      <w:r w:rsidR="00943013">
        <w:rPr>
          <w:rFonts w:cs="Arial"/>
          <w:b/>
          <w:bCs/>
          <w:sz w:val="24"/>
          <w:lang w:val="en-US"/>
        </w:rPr>
        <w:t>1</w:t>
      </w:r>
    </w:p>
    <w:p w14:paraId="0199077A" w14:textId="77777777" w:rsidR="00495DB1" w:rsidRPr="00BE6746" w:rsidRDefault="00495DB1" w:rsidP="001131BE">
      <w:pPr>
        <w:tabs>
          <w:tab w:val="left" w:pos="1979"/>
          <w:tab w:val="left" w:pos="2100"/>
          <w:tab w:val="left" w:pos="2520"/>
          <w:tab w:val="left" w:pos="4180"/>
        </w:tabs>
        <w:spacing w:after="180"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66C0788F" w14:textId="7AF841E6" w:rsidR="00495DB1" w:rsidRPr="00BE6746" w:rsidRDefault="00495DB1" w:rsidP="001131BE">
      <w:pPr>
        <w:tabs>
          <w:tab w:val="left" w:pos="2100"/>
        </w:tabs>
        <w:spacing w:after="180"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sidR="00143FC8" w:rsidRPr="00BE6746">
        <w:rPr>
          <w:rFonts w:cs="Arial"/>
          <w:b/>
          <w:bCs/>
          <w:sz w:val="24"/>
          <w:lang w:val="en-US" w:eastAsia="en-US"/>
        </w:rPr>
        <w:t>D</w:t>
      </w:r>
      <w:r w:rsidR="00143FC8" w:rsidRPr="00BE6746">
        <w:rPr>
          <w:rFonts w:cs="Arial"/>
          <w:b/>
          <w:bCs/>
          <w:sz w:val="24"/>
          <w:lang w:val="en-US"/>
        </w:rPr>
        <w:t>iscussion</w:t>
      </w:r>
      <w:r w:rsidR="00143FC8" w:rsidRPr="00BE6746">
        <w:rPr>
          <w:rFonts w:cs="Arial"/>
          <w:b/>
          <w:bCs/>
          <w:sz w:val="24"/>
          <w:lang w:val="en-US" w:eastAsia="en-US"/>
        </w:rPr>
        <w:t xml:space="preserve"> </w:t>
      </w:r>
      <w:r w:rsidR="00143FC8" w:rsidRPr="00BE6746">
        <w:rPr>
          <w:rFonts w:cs="Arial"/>
          <w:b/>
          <w:bCs/>
          <w:sz w:val="24"/>
          <w:lang w:val="en-US"/>
        </w:rPr>
        <w:t>on</w:t>
      </w:r>
      <w:r w:rsidR="00F57F15">
        <w:rPr>
          <w:rFonts w:cs="Arial"/>
          <w:b/>
          <w:bCs/>
          <w:sz w:val="24"/>
          <w:lang w:val="en-US"/>
        </w:rPr>
        <w:t xml:space="preserve"> </w:t>
      </w:r>
      <w:r w:rsidR="00FB50C6">
        <w:rPr>
          <w:rFonts w:cs="Arial"/>
          <w:b/>
          <w:bCs/>
          <w:sz w:val="24"/>
          <w:lang w:val="en-US"/>
        </w:rPr>
        <w:t>SCG</w:t>
      </w:r>
      <w:r w:rsidR="00731633">
        <w:rPr>
          <w:rFonts w:cs="Arial"/>
          <w:b/>
          <w:bCs/>
          <w:sz w:val="24"/>
          <w:lang w:val="en-US"/>
        </w:rPr>
        <w:t xml:space="preserve"> LTM</w:t>
      </w:r>
    </w:p>
    <w:p w14:paraId="5C747348" w14:textId="74F3D881" w:rsidR="00E90E49" w:rsidRPr="00BE6746" w:rsidRDefault="00495DB1" w:rsidP="00143FC8">
      <w:pPr>
        <w:tabs>
          <w:tab w:val="left" w:pos="1979"/>
        </w:tabs>
        <w:spacing w:after="180"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7A778345" w14:textId="1D967A9E" w:rsidR="00E90E49" w:rsidRPr="00BE6746" w:rsidRDefault="00E90E49" w:rsidP="001131BE">
      <w:pPr>
        <w:pStyle w:val="1"/>
        <w:pBdr>
          <w:top w:val="single" w:sz="12" w:space="4" w:color="auto"/>
        </w:pBdr>
        <w:spacing w:line="276" w:lineRule="auto"/>
      </w:pPr>
      <w:bookmarkStart w:id="2" w:name="_Ref488331639"/>
      <w:r w:rsidRPr="00BE6746">
        <w:t>Introduction</w:t>
      </w:r>
      <w:bookmarkEnd w:id="2"/>
      <w:r w:rsidR="00BC27FE" w:rsidRPr="00BE6746">
        <w:t xml:space="preserve"> </w:t>
      </w:r>
    </w:p>
    <w:p w14:paraId="7287F918" w14:textId="5CC61388" w:rsidR="00762C5F" w:rsidRDefault="00762C5F" w:rsidP="001E7B37">
      <w:pPr>
        <w:pStyle w:val="ac"/>
        <w:spacing w:beforeLines="50" w:before="120"/>
        <w:rPr>
          <w:rFonts w:cs="Arial"/>
        </w:rPr>
      </w:pPr>
      <w:r>
        <w:rPr>
          <w:rFonts w:cs="Arial"/>
        </w:rPr>
        <w:t>In last meeting, RAN2 further</w:t>
      </w:r>
      <w:r w:rsidR="00995114">
        <w:rPr>
          <w:rFonts w:cs="Arial"/>
        </w:rPr>
        <w:t xml:space="preserve"> specif</w:t>
      </w:r>
      <w:r w:rsidR="002B3CCA">
        <w:rPr>
          <w:rFonts w:cs="Arial"/>
        </w:rPr>
        <w:t>ied</w:t>
      </w:r>
      <w:r w:rsidR="00995114">
        <w:rPr>
          <w:rFonts w:cs="Arial"/>
        </w:rPr>
        <w:t xml:space="preserve"> the supported scenario for</w:t>
      </w:r>
      <w:r w:rsidR="002B3CCA">
        <w:rPr>
          <w:rFonts w:cs="Arial"/>
        </w:rPr>
        <w:t xml:space="preserve"> LTM, </w:t>
      </w:r>
      <w:r w:rsidR="00C57B73">
        <w:rPr>
          <w:rFonts w:cs="Arial"/>
        </w:rPr>
        <w:t xml:space="preserve">i.e., </w:t>
      </w:r>
      <w:r w:rsidR="002B3CCA">
        <w:rPr>
          <w:rFonts w:cs="Arial"/>
        </w:rPr>
        <w:t>both</w:t>
      </w:r>
      <w:r w:rsidR="00995114">
        <w:rPr>
          <w:rFonts w:cs="Arial"/>
        </w:rPr>
        <w:t xml:space="preserve"> MCG LTM and SCG LTM</w:t>
      </w:r>
      <w:r w:rsidR="00C57B73">
        <w:rPr>
          <w:rFonts w:cs="Arial"/>
        </w:rPr>
        <w:t xml:space="preserve"> should be studied</w:t>
      </w:r>
      <w:r w:rsidR="002B3CCA">
        <w:rPr>
          <w:rFonts w:cs="Arial"/>
        </w:rPr>
        <w:t>.</w:t>
      </w:r>
    </w:p>
    <w:p w14:paraId="1B412850" w14:textId="77777777" w:rsidR="00995114" w:rsidRDefault="00995114" w:rsidP="00995114">
      <w:pPr>
        <w:pStyle w:val="Agreement"/>
        <w:pBdr>
          <w:top w:val="single" w:sz="4" w:space="1" w:color="auto"/>
          <w:left w:val="single" w:sz="4" w:space="4" w:color="auto"/>
          <w:bottom w:val="single" w:sz="4" w:space="1" w:color="auto"/>
          <w:right w:val="single" w:sz="4" w:space="0" w:color="auto"/>
        </w:pBdr>
        <w:tabs>
          <w:tab w:val="num" w:pos="1619"/>
        </w:tabs>
        <w:ind w:left="1619"/>
      </w:pPr>
      <w:r>
        <w:t xml:space="preserve">1b) The case of </w:t>
      </w:r>
      <w:proofErr w:type="spellStart"/>
      <w:r>
        <w:t>PCell</w:t>
      </w:r>
      <w:proofErr w:type="spellEnd"/>
      <w:r>
        <w:t xml:space="preserve"> change (MCG) by LTM, without SCG, is supported (If there is an SCG configuration it is released at LTM execution). </w:t>
      </w:r>
    </w:p>
    <w:p w14:paraId="25C80C09" w14:textId="77777777" w:rsidR="00995114" w:rsidRDefault="00995114" w:rsidP="00995114">
      <w:pPr>
        <w:pStyle w:val="Agreement"/>
        <w:pBdr>
          <w:top w:val="single" w:sz="4" w:space="1" w:color="auto"/>
          <w:left w:val="single" w:sz="4" w:space="4" w:color="auto"/>
          <w:bottom w:val="single" w:sz="4" w:space="1" w:color="auto"/>
          <w:right w:val="single" w:sz="4" w:space="0" w:color="auto"/>
        </w:pBdr>
        <w:tabs>
          <w:tab w:val="num" w:pos="1619"/>
        </w:tabs>
        <w:ind w:left="1619"/>
      </w:pPr>
      <w:r>
        <w:t xml:space="preserve">2b) The case of SCG LTM, without MN involvement is supported </w:t>
      </w:r>
    </w:p>
    <w:p w14:paraId="692A5C9E" w14:textId="7FFF7623" w:rsidR="00995114" w:rsidRPr="00995114" w:rsidRDefault="00995114" w:rsidP="00995114">
      <w:pPr>
        <w:pStyle w:val="Agreement"/>
        <w:pBdr>
          <w:top w:val="single" w:sz="4" w:space="1" w:color="auto"/>
          <w:left w:val="single" w:sz="4" w:space="4" w:color="auto"/>
          <w:bottom w:val="single" w:sz="4" w:space="1" w:color="auto"/>
          <w:right w:val="single" w:sz="4" w:space="0" w:color="auto"/>
        </w:pBdr>
        <w:tabs>
          <w:tab w:val="num" w:pos="1619"/>
        </w:tabs>
        <w:ind w:left="1619"/>
      </w:pPr>
      <w:r w:rsidRPr="00995114">
        <w:t>as a working assumption (can be revisited e.g. at the last meeting), it is assumed that other MCG/SCG cases are not supported.</w:t>
      </w:r>
    </w:p>
    <w:p w14:paraId="0FDA9910" w14:textId="063751ED" w:rsidR="00016D62" w:rsidRDefault="00E56806" w:rsidP="001E7B37">
      <w:pPr>
        <w:pStyle w:val="ac"/>
        <w:spacing w:beforeLines="50" w:before="120"/>
        <w:rPr>
          <w:rFonts w:cs="Arial"/>
        </w:rPr>
      </w:pPr>
      <w:r>
        <w:rPr>
          <w:rFonts w:cs="Arial" w:hint="eastAsia"/>
        </w:rPr>
        <w:t>I</w:t>
      </w:r>
      <w:r>
        <w:rPr>
          <w:rFonts w:cs="Arial"/>
        </w:rPr>
        <w:t xml:space="preserve">n this paper, we would like to </w:t>
      </w:r>
      <w:r w:rsidR="006F03C0">
        <w:rPr>
          <w:rFonts w:cs="Arial"/>
        </w:rPr>
        <w:t xml:space="preserve">discuss </w:t>
      </w:r>
      <w:r w:rsidR="00995114">
        <w:rPr>
          <w:rFonts w:cs="Arial"/>
        </w:rPr>
        <w:t>the SCG LTM related</w:t>
      </w:r>
      <w:r w:rsidR="00E8560E">
        <w:rPr>
          <w:rFonts w:cs="Arial"/>
        </w:rPr>
        <w:t xml:space="preserve"> </w:t>
      </w:r>
      <w:r w:rsidR="00EE262D">
        <w:rPr>
          <w:rFonts w:cs="Arial"/>
        </w:rPr>
        <w:t>issues</w:t>
      </w:r>
      <w:r w:rsidR="00227B5C">
        <w:rPr>
          <w:rFonts w:cs="Arial"/>
        </w:rPr>
        <w:t>.</w:t>
      </w:r>
    </w:p>
    <w:p w14:paraId="51F72683" w14:textId="74E7FA9D" w:rsidR="005026FB" w:rsidRDefault="004000E8" w:rsidP="005026FB">
      <w:pPr>
        <w:pStyle w:val="1"/>
        <w:spacing w:line="276" w:lineRule="auto"/>
        <w:jc w:val="both"/>
      </w:pPr>
      <w:bookmarkStart w:id="3" w:name="_Ref178064866"/>
      <w:r w:rsidRPr="00BE6746">
        <w:t>Discussion</w:t>
      </w:r>
      <w:bookmarkEnd w:id="3"/>
    </w:p>
    <w:p w14:paraId="0A338067" w14:textId="255CBDB9" w:rsidR="0055196D" w:rsidRDefault="0055196D" w:rsidP="00995114">
      <w:r>
        <w:t xml:space="preserve">As we know, the LTM execution is triggered by source serving cell according </w:t>
      </w:r>
      <w:r w:rsidR="00C57B73">
        <w:t>to</w:t>
      </w:r>
      <w:r>
        <w:t xml:space="preserve"> L1 measurement reporting</w:t>
      </w:r>
      <w:r w:rsidR="00C57B73">
        <w:t xml:space="preserve"> of UE</w:t>
      </w:r>
      <w:r>
        <w:t>. Once LTM is triggered, target cell should be aware of UE’s arrival.</w:t>
      </w:r>
      <w:r w:rsidRPr="0055196D">
        <w:t xml:space="preserve"> </w:t>
      </w:r>
      <w:r>
        <w:t>And we have reached the following agreements on how to indicate UE’s arrival to target cell upon</w:t>
      </w:r>
      <w:r w:rsidR="00C57B73">
        <w:t xml:space="preserve"> the</w:t>
      </w:r>
      <w:r>
        <w:t xml:space="preserve"> reception of LTM cell switch command.</w:t>
      </w:r>
    </w:p>
    <w:p w14:paraId="4CB2490C" w14:textId="77777777" w:rsidR="0055196D" w:rsidRDefault="0055196D" w:rsidP="0018668A">
      <w:pPr>
        <w:pStyle w:val="Agreement"/>
        <w:numPr>
          <w:ilvl w:val="1"/>
          <w:numId w:val="45"/>
        </w:numPr>
        <w:pBdr>
          <w:top w:val="single" w:sz="4" w:space="1" w:color="auto"/>
          <w:left w:val="single" w:sz="4" w:space="4" w:color="auto"/>
          <w:bottom w:val="single" w:sz="4" w:space="1" w:color="auto"/>
          <w:right w:val="single" w:sz="4" w:space="4" w:color="auto"/>
        </w:pBdr>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6EA933BD" w14:textId="77777777" w:rsidR="0055196D" w:rsidRDefault="0055196D" w:rsidP="0018668A">
      <w:pPr>
        <w:pStyle w:val="Agreement"/>
        <w:numPr>
          <w:ilvl w:val="1"/>
          <w:numId w:val="45"/>
        </w:numPr>
        <w:pBdr>
          <w:top w:val="single" w:sz="4" w:space="1" w:color="auto"/>
          <w:left w:val="single" w:sz="4" w:space="4" w:color="auto"/>
          <w:bottom w:val="single" w:sz="4" w:space="1" w:color="auto"/>
          <w:right w:val="single" w:sz="4" w:space="4" w:color="auto"/>
        </w:pBdr>
      </w:pPr>
      <w:r>
        <w:t>In RACH-less LTM, the target cell is aware of the UE’s arrival based on reception of the first UL transmission from this UE</w:t>
      </w:r>
    </w:p>
    <w:p w14:paraId="6C32C674" w14:textId="77777777" w:rsidR="0055196D" w:rsidRDefault="0055196D" w:rsidP="0018668A">
      <w:pPr>
        <w:pStyle w:val="Agreement"/>
        <w:numPr>
          <w:ilvl w:val="1"/>
          <w:numId w:val="45"/>
        </w:numPr>
        <w:pBdr>
          <w:top w:val="single" w:sz="4" w:space="1" w:color="auto"/>
          <w:left w:val="single" w:sz="4" w:space="4" w:color="auto"/>
          <w:bottom w:val="single" w:sz="4" w:space="1" w:color="auto"/>
          <w:right w:val="single" w:sz="4" w:space="4" w:color="auto"/>
        </w:pBdr>
      </w:pPr>
      <w:r>
        <w:t xml:space="preserve">In RACH-less LTM, </w:t>
      </w:r>
      <w:proofErr w:type="spellStart"/>
      <w:r>
        <w:t>RRCReconfigurationComplete</w:t>
      </w:r>
      <w:proofErr w:type="spellEnd"/>
      <w:r>
        <w:t xml:space="preserve"> can be the content of the first UL MAC PDU/transmission to indicate UE arrival, i.e. no need to introduce any new </w:t>
      </w:r>
      <w:proofErr w:type="spellStart"/>
      <w:r>
        <w:t>signaling</w:t>
      </w:r>
      <w:proofErr w:type="spellEnd"/>
      <w:r>
        <w:t xml:space="preserve"> to indicate UE arrival (for the MCG-switch case)</w:t>
      </w:r>
    </w:p>
    <w:p w14:paraId="36948755" w14:textId="77777777" w:rsidR="0043139F" w:rsidRDefault="0043139F" w:rsidP="00995114"/>
    <w:p w14:paraId="62720EE5" w14:textId="5EBA9289" w:rsidR="0055196D" w:rsidRDefault="0018668A" w:rsidP="00995114">
      <w:r>
        <w:t xml:space="preserve">For RACH-based LTM, </w:t>
      </w:r>
      <w:r w:rsidR="00963797">
        <w:t>t</w:t>
      </w:r>
      <w:r w:rsidR="00963797" w:rsidRPr="00963797">
        <w:t>he target cell is aware of the UE’s arrival based on the reception of preamble in CFRA and on the reception of Msg3/</w:t>
      </w:r>
      <w:proofErr w:type="spellStart"/>
      <w:r w:rsidR="00963797" w:rsidRPr="00963797">
        <w:t>MsgA</w:t>
      </w:r>
      <w:proofErr w:type="spellEnd"/>
      <w:r w:rsidR="00963797" w:rsidRPr="00963797">
        <w:t xml:space="preserve"> in CBRA, like the legacy HO.</w:t>
      </w:r>
      <w:r w:rsidR="00963797">
        <w:t xml:space="preserve"> And both MCG and SCG LTM can follow the same way.</w:t>
      </w:r>
    </w:p>
    <w:p w14:paraId="07596539" w14:textId="2F3422ED" w:rsidR="0075151D" w:rsidRPr="00963797" w:rsidRDefault="00963797" w:rsidP="00995114">
      <w:r>
        <w:t>For RACH-less MCG LTM, we will reuse</w:t>
      </w:r>
      <w:r w:rsidRPr="00963797">
        <w:t xml:space="preserve"> </w:t>
      </w:r>
      <w:proofErr w:type="spellStart"/>
      <w:r>
        <w:t>RRCReconfigurationComplete</w:t>
      </w:r>
      <w:proofErr w:type="spellEnd"/>
      <w:r>
        <w:t xml:space="preserve"> as the content of the first UL MAC PDU/transmission to indicate UE</w:t>
      </w:r>
      <w:r w:rsidR="00C57B73">
        <w:t>’s</w:t>
      </w:r>
      <w:r>
        <w:t xml:space="preserve"> arrival.</w:t>
      </w:r>
      <w:r w:rsidR="00790F2C">
        <w:t xml:space="preserve"> For SCG LTM, if SRB3 is not configured, the </w:t>
      </w:r>
      <w:proofErr w:type="spellStart"/>
      <w:r w:rsidR="00790F2C">
        <w:t>RRCReconfigurationComplete</w:t>
      </w:r>
      <w:proofErr w:type="spellEnd"/>
      <w:r w:rsidR="00790F2C">
        <w:t xml:space="preserve"> message will be delivered to MCG for </w:t>
      </w:r>
      <w:r w:rsidR="008A7CD4">
        <w:t>forwarding to SCG</w:t>
      </w:r>
      <w:r w:rsidR="00790F2C">
        <w:t xml:space="preserve"> instead of sending to SCG directly.</w:t>
      </w:r>
      <w:r w:rsidR="008A7CD4">
        <w:t xml:space="preserve"> </w:t>
      </w:r>
      <w:r w:rsidR="009405AB">
        <w:t xml:space="preserve">If </w:t>
      </w:r>
      <w:proofErr w:type="spellStart"/>
      <w:r w:rsidR="009405AB">
        <w:t>RRCReconfigurationComplete</w:t>
      </w:r>
      <w:proofErr w:type="spellEnd"/>
      <w:r w:rsidR="009405AB">
        <w:t xml:space="preserve"> is reused for SCG LTM to indicate UE’s arrival, additional signalling interaction latency may be ca</w:t>
      </w:r>
      <w:r w:rsidR="00C57B73">
        <w:t>u</w:t>
      </w:r>
      <w:r w:rsidR="009405AB">
        <w:t xml:space="preserve">sed. Furthermore, target </w:t>
      </w:r>
      <w:proofErr w:type="spellStart"/>
      <w:r w:rsidR="009405AB">
        <w:t>PS</w:t>
      </w:r>
      <w:r w:rsidR="007834DE">
        <w:t>C</w:t>
      </w:r>
      <w:r w:rsidR="009405AB">
        <w:t>ell</w:t>
      </w:r>
      <w:proofErr w:type="spellEnd"/>
      <w:r w:rsidR="009405AB">
        <w:t xml:space="preserve"> may not be able to adjust the </w:t>
      </w:r>
      <w:r w:rsidR="005E18B7">
        <w:t xml:space="preserve">UL </w:t>
      </w:r>
      <w:r w:rsidR="009405AB">
        <w:t>Timing advance with the</w:t>
      </w:r>
      <w:r w:rsidR="009405AB" w:rsidRPr="009405AB">
        <w:t xml:space="preserve"> </w:t>
      </w:r>
      <w:proofErr w:type="spellStart"/>
      <w:r w:rsidR="009405AB">
        <w:t>RRCReconfigurationComplete</w:t>
      </w:r>
      <w:proofErr w:type="spellEnd"/>
      <w:r w:rsidR="009405AB">
        <w:t xml:space="preserve"> received from MN.</w:t>
      </w:r>
      <w:r w:rsidR="005E18B7">
        <w:t xml:space="preserve"> Thus, if SRB3 is not configured, </w:t>
      </w:r>
      <w:proofErr w:type="spellStart"/>
      <w:r w:rsidR="005E18B7">
        <w:t>RRCReconfigurationComplete</w:t>
      </w:r>
      <w:proofErr w:type="spellEnd"/>
      <w:r w:rsidR="005E18B7">
        <w:t xml:space="preserve"> message cannot be used to indicate UE’s arrival to target cell.</w:t>
      </w:r>
      <w:r w:rsidR="009E6469">
        <w:t xml:space="preserve"> </w:t>
      </w:r>
      <w:r w:rsidR="0075151D">
        <w:t xml:space="preserve">If there is no other UL data, UE may not perform any UL transmission to target </w:t>
      </w:r>
      <w:proofErr w:type="spellStart"/>
      <w:r w:rsidR="0075151D">
        <w:t>PSCell</w:t>
      </w:r>
      <w:proofErr w:type="spellEnd"/>
      <w:r w:rsidR="0075151D">
        <w:t xml:space="preserve"> during LTM execution.</w:t>
      </w:r>
    </w:p>
    <w:p w14:paraId="4AEFAE5E" w14:textId="77679562" w:rsidR="00995114" w:rsidRDefault="009D2F35" w:rsidP="00995114">
      <w:r>
        <w:t xml:space="preserve">As a response </w:t>
      </w:r>
      <w:r w:rsidR="009E6469">
        <w:t>to</w:t>
      </w:r>
      <w:r>
        <w:t xml:space="preserve"> SCG LTM cell switch command, an UL MAC CE</w:t>
      </w:r>
      <w:r w:rsidR="009E6469">
        <w:t xml:space="preserve"> (e.g., </w:t>
      </w:r>
      <w:r w:rsidR="005277FA">
        <w:t>C-RNTI</w:t>
      </w:r>
      <w:r w:rsidR="009E6469">
        <w:t>)</w:t>
      </w:r>
      <w:r>
        <w:t xml:space="preserve"> can be introduced as the content of the first UL MAC PDU/transmission to indicate UE</w:t>
      </w:r>
      <w:r w:rsidR="009E6469">
        <w:t>’</w:t>
      </w:r>
      <w:r w:rsidR="00622BFB">
        <w:rPr>
          <w:rFonts w:hint="eastAsia"/>
        </w:rPr>
        <w:t>s</w:t>
      </w:r>
      <w:r>
        <w:t xml:space="preserve"> arrival to target </w:t>
      </w:r>
      <w:proofErr w:type="spellStart"/>
      <w:r>
        <w:t>PS</w:t>
      </w:r>
      <w:r w:rsidR="007834DE">
        <w:t>C</w:t>
      </w:r>
      <w:r>
        <w:t>ell</w:t>
      </w:r>
      <w:proofErr w:type="spellEnd"/>
      <w:r>
        <w:t xml:space="preserve"> if SRB3 is not configured.</w:t>
      </w:r>
      <w:r w:rsidR="007834DE">
        <w:t xml:space="preserve"> </w:t>
      </w:r>
      <w:r w:rsidR="00976191">
        <w:lastRenderedPageBreak/>
        <w:t>Furthermore</w:t>
      </w:r>
      <w:r w:rsidR="00F71365">
        <w:t>,</w:t>
      </w:r>
      <w:r w:rsidR="00502881">
        <w:t xml:space="preserve"> MAC layer may not be aware of </w:t>
      </w:r>
      <w:r w:rsidR="003C0DBE">
        <w:t xml:space="preserve">whether SRB3 is configured, </w:t>
      </w:r>
      <w:r w:rsidR="00337DDA">
        <w:t xml:space="preserve">to avoid additional interaction between MAC and RRC, it is efficient to support a unified solution for SCG LTM, </w:t>
      </w:r>
      <w:r w:rsidR="00AA6B40">
        <w:t>i.e., upon reception of SCG LTM cell switch command, MAC trigger</w:t>
      </w:r>
      <w:r w:rsidR="007834DE">
        <w:t>s</w:t>
      </w:r>
      <w:r w:rsidR="00AA6B40">
        <w:t xml:space="preserve"> the UL MAC CE transmission to indicat</w:t>
      </w:r>
      <w:r w:rsidR="007834DE">
        <w:t>e</w:t>
      </w:r>
      <w:r w:rsidR="00AA6B40">
        <w:t xml:space="preserve"> target </w:t>
      </w:r>
      <w:proofErr w:type="spellStart"/>
      <w:r w:rsidR="00AA6B40">
        <w:t>PS</w:t>
      </w:r>
      <w:r w:rsidR="007834DE">
        <w:t>C</w:t>
      </w:r>
      <w:r w:rsidR="00AA6B40">
        <w:t>ell</w:t>
      </w:r>
      <w:proofErr w:type="spellEnd"/>
      <w:r w:rsidR="00AA6B40">
        <w:t xml:space="preserve"> on UE’s arrival.</w:t>
      </w:r>
    </w:p>
    <w:p w14:paraId="3E1DF23D" w14:textId="34F7CF9F" w:rsidR="006A3AA0" w:rsidRDefault="00EC7B2F" w:rsidP="009822FA">
      <w:pPr>
        <w:pStyle w:val="Proposal"/>
        <w:widowControl w:val="0"/>
        <w:tabs>
          <w:tab w:val="left" w:pos="1304"/>
        </w:tabs>
        <w:textAlignment w:val="auto"/>
      </w:pPr>
      <w:bookmarkStart w:id="4" w:name="_Toc146831352"/>
      <w:r>
        <w:t>F</w:t>
      </w:r>
      <w:r>
        <w:t xml:space="preserve">or </w:t>
      </w:r>
      <w:r w:rsidR="00976191">
        <w:t>SCG LTM</w:t>
      </w:r>
      <w:r w:rsidR="009D2F35">
        <w:t xml:space="preserve">, </w:t>
      </w:r>
      <w:r w:rsidR="005A1D0B">
        <w:t xml:space="preserve">UL MAC CE is used to indicate UE’s arrival to target </w:t>
      </w:r>
      <w:proofErr w:type="spellStart"/>
      <w:r w:rsidR="005A1D0B">
        <w:t>PS</w:t>
      </w:r>
      <w:r w:rsidR="007834DE">
        <w:t>C</w:t>
      </w:r>
      <w:r w:rsidR="005A1D0B">
        <w:t>ell</w:t>
      </w:r>
      <w:proofErr w:type="spellEnd"/>
      <w:r w:rsidR="005A1D0B">
        <w:t xml:space="preserve"> for SCG LTM.</w:t>
      </w:r>
      <w:bookmarkEnd w:id="4"/>
    </w:p>
    <w:p w14:paraId="4A328C90" w14:textId="580C47B9" w:rsidR="000766E3" w:rsidRDefault="00E117FA" w:rsidP="00E117FA">
      <w:r>
        <w:t>Regarding SCG LTM, we have one more FFS on the supervisor timer expiration:</w:t>
      </w:r>
    </w:p>
    <w:p w14:paraId="78DA827F" w14:textId="77777777" w:rsidR="000766E3" w:rsidRDefault="000766E3" w:rsidP="00E117FA">
      <w:pPr>
        <w:pStyle w:val="Agreement"/>
        <w:numPr>
          <w:ilvl w:val="0"/>
          <w:numId w:val="0"/>
        </w:numPr>
        <w:pBdr>
          <w:top w:val="single" w:sz="4" w:space="1" w:color="auto"/>
          <w:left w:val="single" w:sz="4" w:space="4" w:color="auto"/>
          <w:bottom w:val="single" w:sz="4" w:space="1" w:color="auto"/>
          <w:right w:val="single" w:sz="4" w:space="4" w:color="auto"/>
        </w:pBdr>
        <w:ind w:leftChars="171" w:left="342"/>
      </w:pPr>
      <w:r>
        <w:t xml:space="preserve">Following </w:t>
      </w:r>
      <w:proofErr w:type="spellStart"/>
      <w:r>
        <w:t>behaviors</w:t>
      </w:r>
      <w:proofErr w:type="spellEnd"/>
      <w:r>
        <w:t xml:space="preserve"> of LTM supervisor timer are agreed: </w:t>
      </w:r>
    </w:p>
    <w:p w14:paraId="71CD4050" w14:textId="77777777" w:rsidR="000766E3" w:rsidRDefault="000766E3" w:rsidP="00E117FA">
      <w:pPr>
        <w:pStyle w:val="Agreement"/>
        <w:numPr>
          <w:ilvl w:val="0"/>
          <w:numId w:val="0"/>
        </w:numPr>
        <w:pBdr>
          <w:top w:val="single" w:sz="4" w:space="1" w:color="auto"/>
          <w:left w:val="single" w:sz="4" w:space="4" w:color="auto"/>
          <w:bottom w:val="single" w:sz="4" w:space="1" w:color="auto"/>
          <w:right w:val="single" w:sz="4" w:space="4" w:color="auto"/>
        </w:pBdr>
        <w:ind w:leftChars="171" w:left="342"/>
      </w:pPr>
      <w:r>
        <w:t>- 1: The UE starts the LTM supervisor timer, upon reception of the LTM cell switch MAC CE;</w:t>
      </w:r>
    </w:p>
    <w:p w14:paraId="6A2938C4" w14:textId="77777777" w:rsidR="000766E3" w:rsidRDefault="000766E3" w:rsidP="00E117FA">
      <w:pPr>
        <w:pStyle w:val="Agreement"/>
        <w:numPr>
          <w:ilvl w:val="0"/>
          <w:numId w:val="0"/>
        </w:numPr>
        <w:pBdr>
          <w:top w:val="single" w:sz="4" w:space="1" w:color="auto"/>
          <w:left w:val="single" w:sz="4" w:space="4" w:color="auto"/>
          <w:bottom w:val="single" w:sz="4" w:space="1" w:color="auto"/>
          <w:right w:val="single" w:sz="4" w:space="4" w:color="auto"/>
        </w:pBdr>
        <w:ind w:leftChars="171" w:left="342"/>
      </w:pPr>
      <w:r>
        <w:t>- 2: The UE stops the LTM supervisor timer, upon successful completion of LTM cell switch;</w:t>
      </w:r>
    </w:p>
    <w:p w14:paraId="4A73B336" w14:textId="77777777" w:rsidR="000766E3" w:rsidRDefault="000766E3" w:rsidP="00E117FA">
      <w:pPr>
        <w:pStyle w:val="Agreement"/>
        <w:numPr>
          <w:ilvl w:val="0"/>
          <w:numId w:val="0"/>
        </w:numPr>
        <w:pBdr>
          <w:top w:val="single" w:sz="4" w:space="1" w:color="auto"/>
          <w:left w:val="single" w:sz="4" w:space="4" w:color="auto"/>
          <w:bottom w:val="single" w:sz="4" w:space="1" w:color="auto"/>
          <w:right w:val="single" w:sz="4" w:space="4" w:color="auto"/>
        </w:pBdr>
        <w:ind w:leftChars="171" w:left="342"/>
      </w:pPr>
      <w:r>
        <w:t>- 3: If the LTM supervisor timer for MCG expires, as baseline, the UE considers LTM failure and initiates RRC re-establishment. (SCG switch case FFS)</w:t>
      </w:r>
    </w:p>
    <w:p w14:paraId="2BE359DD" w14:textId="77777777" w:rsidR="0043139F" w:rsidRDefault="0043139F" w:rsidP="00C05308"/>
    <w:p w14:paraId="28FD267B" w14:textId="2380142B" w:rsidR="00C05308" w:rsidRDefault="00C05308" w:rsidP="00C05308">
      <w:r>
        <w:t xml:space="preserve">In legacy </w:t>
      </w:r>
      <w:proofErr w:type="spellStart"/>
      <w:r>
        <w:t>PS</w:t>
      </w:r>
      <w:r w:rsidR="007834DE">
        <w:t>C</w:t>
      </w:r>
      <w:r>
        <w:t>ell</w:t>
      </w:r>
      <w:proofErr w:type="spellEnd"/>
      <w:r>
        <w:t xml:space="preserve"> change procedure, upon T304 expiration, UE </w:t>
      </w:r>
      <w:r w:rsidR="00A55B2B" w:rsidRPr="00C0503E">
        <w:rPr>
          <w:lang w:eastAsia="en-GB"/>
        </w:rPr>
        <w:t>initia</w:t>
      </w:r>
      <w:r w:rsidR="00A02180">
        <w:rPr>
          <w:lang w:eastAsia="en-GB"/>
        </w:rPr>
        <w:t>tes</w:t>
      </w:r>
      <w:r w:rsidR="00A55B2B" w:rsidRPr="00C0503E">
        <w:rPr>
          <w:lang w:eastAsia="en-GB"/>
        </w:rPr>
        <w:t xml:space="preserve"> the SCG failure information procedure</w:t>
      </w:r>
      <w:r w:rsidR="00A55B2B">
        <w:rPr>
          <w:lang w:eastAsia="en-GB"/>
        </w:rPr>
        <w:t xml:space="preserve"> to report SCG failure.</w:t>
      </w:r>
      <w:r w:rsidR="00A02180">
        <w:rPr>
          <w:lang w:eastAsia="en-GB"/>
        </w:rPr>
        <w:t xml:space="preserve"> For SCG LTM, we understand</w:t>
      </w:r>
      <w:r w:rsidR="00304DA4">
        <w:rPr>
          <w:lang w:eastAsia="en-GB"/>
        </w:rPr>
        <w:t xml:space="preserve"> </w:t>
      </w:r>
      <w:r w:rsidR="00304DA4">
        <w:rPr>
          <w:rFonts w:hint="eastAsia"/>
        </w:rPr>
        <w:t>the</w:t>
      </w:r>
      <w:r w:rsidR="00A02180">
        <w:rPr>
          <w:lang w:eastAsia="en-GB"/>
        </w:rPr>
        <w:t xml:space="preserve"> similar way can be followed.</w:t>
      </w:r>
    </w:p>
    <w:p w14:paraId="33C91C8C" w14:textId="2C22936F" w:rsidR="00A02180" w:rsidRDefault="00A02180" w:rsidP="00D874A8">
      <w:pPr>
        <w:pStyle w:val="Proposal"/>
        <w:widowControl w:val="0"/>
        <w:tabs>
          <w:tab w:val="left" w:pos="1304"/>
        </w:tabs>
        <w:textAlignment w:val="auto"/>
      </w:pPr>
      <w:bookmarkStart w:id="5" w:name="_Toc146831353"/>
      <w:r>
        <w:t>U</w:t>
      </w:r>
      <w:r w:rsidRPr="00A02180">
        <w:t>pon T304 expiration</w:t>
      </w:r>
      <w:r w:rsidR="00304DA4">
        <w:t xml:space="preserve"> </w:t>
      </w:r>
      <w:r w:rsidR="00304DA4">
        <w:rPr>
          <w:rFonts w:hint="eastAsia"/>
        </w:rPr>
        <w:t>during</w:t>
      </w:r>
      <w:r w:rsidR="00304DA4">
        <w:t xml:space="preserve"> SCG LTM </w:t>
      </w:r>
      <w:r w:rsidR="00304DA4">
        <w:rPr>
          <w:rFonts w:hint="eastAsia"/>
        </w:rPr>
        <w:t>execution</w:t>
      </w:r>
      <w:r w:rsidRPr="00A02180">
        <w:t>, UE initiat</w:t>
      </w:r>
      <w:r>
        <w:t>es</w:t>
      </w:r>
      <w:r w:rsidRPr="00A02180">
        <w:t xml:space="preserve"> the SCG failure information procedure</w:t>
      </w:r>
      <w:r>
        <w:t xml:space="preserve"> as in legacy.</w:t>
      </w:r>
      <w:bookmarkEnd w:id="5"/>
    </w:p>
    <w:p w14:paraId="275A2D7C" w14:textId="1B518E66" w:rsidR="00A02180" w:rsidRDefault="00A02180" w:rsidP="00504492">
      <w:r w:rsidRPr="00A02180">
        <w:t>And it is questionable whether UE shall keep performing L1 measurement of the SCG LTM candidate cells</w:t>
      </w:r>
      <w:r w:rsidR="003A79EA">
        <w:t xml:space="preserve"> as well as keep maintaining the SCG LTM candidate configurations upon SCG failure.</w:t>
      </w:r>
    </w:p>
    <w:p w14:paraId="22D08CC3" w14:textId="20D0CEF0" w:rsidR="003A79EA" w:rsidRDefault="003A79EA" w:rsidP="00504492">
      <w:r>
        <w:t>Rel-18 LTM focus</w:t>
      </w:r>
      <w:r w:rsidR="00BD2FB5">
        <w:rPr>
          <w:rFonts w:hint="eastAsia"/>
        </w:rPr>
        <w:t>es</w:t>
      </w:r>
      <w:r>
        <w:t xml:space="preserve"> on intra-CU/SN case, which is not required to perform PDCP anchor relocation during cell switch. If SCG LTM is configured and SCG failure is declared, </w:t>
      </w:r>
      <w:r w:rsidR="006751FB">
        <w:t>we understand it implicitly indicate</w:t>
      </w:r>
      <w:r w:rsidR="00BD2FB5">
        <w:rPr>
          <w:rFonts w:hint="eastAsia"/>
        </w:rPr>
        <w:t>s</w:t>
      </w:r>
      <w:r w:rsidR="006751FB">
        <w:t xml:space="preserve"> that the stored SCG LTM</w:t>
      </w:r>
      <w:r w:rsidR="00B9056B">
        <w:t xml:space="preserve"> candidate cells are not </w:t>
      </w:r>
      <w:r w:rsidR="00BD2FB5">
        <w:rPr>
          <w:rFonts w:hint="eastAsia"/>
        </w:rPr>
        <w:t>the</w:t>
      </w:r>
      <w:r w:rsidR="00BD2FB5">
        <w:t xml:space="preserve"> </w:t>
      </w:r>
      <w:r w:rsidR="00B9056B">
        <w:t xml:space="preserve">suitable cells for UE to perform </w:t>
      </w:r>
      <w:proofErr w:type="spellStart"/>
      <w:r w:rsidR="00B9056B">
        <w:t>PScell</w:t>
      </w:r>
      <w:proofErr w:type="spellEnd"/>
      <w:r w:rsidR="00B9056B">
        <w:t xml:space="preserve"> change. Thus, there is no need to keep L1 measuring for the configured candidate cells. Furthermore, upon SCG failure, the transmission will be suspended which means UE is not able to report the L1 measurement results anymore.</w:t>
      </w:r>
    </w:p>
    <w:p w14:paraId="5A619601" w14:textId="799E6F3D" w:rsidR="00B9056B" w:rsidRPr="00446C40" w:rsidRDefault="00B9056B" w:rsidP="00504492">
      <w:r>
        <w:t xml:space="preserve">And for the stored SCG LTM candidate configuration, </w:t>
      </w:r>
      <w:r w:rsidR="00446C40">
        <w:t>as we only support SCG LTM without MN involvement case, MN may not be able to release/maintain the SCG LTM candidate configuration upon SCG failure. W</w:t>
      </w:r>
      <w:r>
        <w:t>e can follow similar way as in MCG LTM</w:t>
      </w:r>
      <w:r w:rsidR="00446C40">
        <w:t xml:space="preserve"> failure case</w:t>
      </w:r>
      <w:r>
        <w:t>, i.e.</w:t>
      </w:r>
      <w:r w:rsidR="00446C40">
        <w:t xml:space="preserve"> UE </w:t>
      </w:r>
      <w:r w:rsidR="00446C40" w:rsidRPr="00446C40">
        <w:t>autonomous</w:t>
      </w:r>
      <w:r w:rsidR="00446C40">
        <w:t>ly</w:t>
      </w:r>
      <w:r w:rsidR="00446C40" w:rsidRPr="00446C40">
        <w:t xml:space="preserve"> release the LTM candidate configuration</w:t>
      </w:r>
      <w:r w:rsidR="00446C40">
        <w:t xml:space="preserve"> upon SCG failure</w:t>
      </w:r>
      <w:r w:rsidR="00446C40" w:rsidRPr="00446C40">
        <w:t>.</w:t>
      </w:r>
    </w:p>
    <w:p w14:paraId="7A26D1C6" w14:textId="7A397B04" w:rsidR="00D874A8" w:rsidRDefault="00D874A8" w:rsidP="009822FA">
      <w:pPr>
        <w:pStyle w:val="Proposal"/>
        <w:widowControl w:val="0"/>
        <w:tabs>
          <w:tab w:val="left" w:pos="1304"/>
        </w:tabs>
        <w:textAlignment w:val="auto"/>
      </w:pPr>
      <w:bookmarkStart w:id="6" w:name="_Toc146831354"/>
      <w:r>
        <w:t xml:space="preserve">Upon SCG failure, UE </w:t>
      </w:r>
      <w:r w:rsidR="00834D0E">
        <w:t xml:space="preserve">stops L1 measurement for the SCG LTM candidate cell and </w:t>
      </w:r>
      <w:r w:rsidR="00446C40">
        <w:t>autonomous</w:t>
      </w:r>
      <w:r w:rsidR="007834DE">
        <w:t>ly</w:t>
      </w:r>
      <w:r w:rsidR="00446C40">
        <w:t xml:space="preserve"> </w:t>
      </w:r>
      <w:r>
        <w:t>release</w:t>
      </w:r>
      <w:r w:rsidR="007834DE">
        <w:t>s</w:t>
      </w:r>
      <w:r>
        <w:t xml:space="preserve"> the LTM candidate configuration.</w:t>
      </w:r>
      <w:bookmarkEnd w:id="6"/>
    </w:p>
    <w:p w14:paraId="5121B88F" w14:textId="441C5DDB" w:rsidR="003A79EA" w:rsidRPr="00781BD2" w:rsidRDefault="00BF10A9" w:rsidP="00504492">
      <w:r>
        <w:t>Considering the workload</w:t>
      </w:r>
      <w:r w:rsidR="00781BD2">
        <w:t xml:space="preserve"> </w:t>
      </w:r>
      <w:r w:rsidR="00781BD2">
        <w:rPr>
          <w:rFonts w:hint="eastAsia"/>
        </w:rPr>
        <w:t>of</w:t>
      </w:r>
      <w:r w:rsidR="00781BD2">
        <w:t xml:space="preserve"> R</w:t>
      </w:r>
      <w:r w:rsidR="00781BD2">
        <w:rPr>
          <w:rFonts w:hint="eastAsia"/>
        </w:rPr>
        <w:t>el-18</w:t>
      </w:r>
      <w:r w:rsidR="00781BD2">
        <w:t xml:space="preserve"> </w:t>
      </w:r>
      <w:r w:rsidR="00781BD2">
        <w:rPr>
          <w:rFonts w:hint="eastAsia"/>
        </w:rPr>
        <w:t>mobilit</w:t>
      </w:r>
      <w:r w:rsidR="00781BD2">
        <w:t xml:space="preserve">y enhancement, we think the </w:t>
      </w:r>
      <w:r w:rsidR="00781BD2" w:rsidRPr="00781BD2">
        <w:t>SCG state indication in LTM candidate cell configuration</w:t>
      </w:r>
      <w:r w:rsidR="00781BD2">
        <w:t xml:space="preserve"> should not be supported.</w:t>
      </w:r>
    </w:p>
    <w:p w14:paraId="6E888DE5" w14:textId="4D5AE5D0" w:rsidR="003A79EA" w:rsidRPr="00781BD2" w:rsidRDefault="00D874A8" w:rsidP="008D1F6B">
      <w:pPr>
        <w:pStyle w:val="Proposal"/>
        <w:widowControl w:val="0"/>
        <w:tabs>
          <w:tab w:val="left" w:pos="1304"/>
        </w:tabs>
        <w:textAlignment w:val="auto"/>
      </w:pPr>
      <w:bookmarkStart w:id="7" w:name="_Toc146831355"/>
      <w:r>
        <w:t>SCG state indication in LTM candidate cell configuration is not supported for SCG LTM.</w:t>
      </w:r>
      <w:bookmarkEnd w:id="7"/>
    </w:p>
    <w:p w14:paraId="5D51DEF2" w14:textId="5DAA11FA" w:rsidR="003A79EA" w:rsidRDefault="008D1F6B" w:rsidP="008D1F6B">
      <w:r>
        <w:t>When</w:t>
      </w:r>
      <w:r w:rsidRPr="008D1F6B">
        <w:t xml:space="preserve"> timer T316 is running it means that transmissions on the MCG are suspended and thus the network may not be able to trigger an LTM cell switch procedure at the MCG. However, the network may still trigger an LTM cell switch procedure at the SCG</w:t>
      </w:r>
      <w:r w:rsidR="00707469">
        <w:t xml:space="preserve"> since the SN is not aware of whether there is an ongoing MCG failure recovery procedure before the reception of </w:t>
      </w:r>
      <w:proofErr w:type="spellStart"/>
      <w:r w:rsidR="00707469" w:rsidRPr="00C0503E">
        <w:rPr>
          <w:i/>
          <w:lang w:eastAsia="en-GB"/>
        </w:rPr>
        <w:t>MCGFailureInformation</w:t>
      </w:r>
      <w:proofErr w:type="spellEnd"/>
      <w:r w:rsidR="00707469">
        <w:rPr>
          <w:lang w:eastAsia="en-GB"/>
        </w:rPr>
        <w:t xml:space="preserve"> message via SCG link</w:t>
      </w:r>
      <w:r>
        <w:t xml:space="preserve">. In last meeting, </w:t>
      </w:r>
      <w:r w:rsidRPr="008D1F6B">
        <w:t>RAN2 confirm</w:t>
      </w:r>
      <w:r>
        <w:t>ed</w:t>
      </w:r>
      <w:r w:rsidRPr="008D1F6B">
        <w:t xml:space="preserve"> that an LTM cell switch procedure should not be triggered while an MCG failure recovery procedure is ongoing.</w:t>
      </w:r>
    </w:p>
    <w:p w14:paraId="0FFD4BAE" w14:textId="7EE6D92F" w:rsidR="008D1F6B" w:rsidRDefault="008D1F6B" w:rsidP="00D665AE">
      <w:pPr>
        <w:pStyle w:val="Agreement"/>
        <w:numPr>
          <w:ilvl w:val="0"/>
          <w:numId w:val="0"/>
        </w:numPr>
        <w:pBdr>
          <w:top w:val="single" w:sz="4" w:space="1" w:color="auto"/>
          <w:left w:val="single" w:sz="4" w:space="4" w:color="auto"/>
          <w:bottom w:val="single" w:sz="4" w:space="1" w:color="auto"/>
          <w:right w:val="single" w:sz="4" w:space="4" w:color="auto"/>
        </w:pBdr>
        <w:ind w:leftChars="171" w:left="342"/>
      </w:pPr>
      <w:r w:rsidRPr="008D1F6B">
        <w:t>RAN2 confirm that an LTM cell switch procedure should not be triggered while an MCG failure recovery procedure is ongoing.</w:t>
      </w:r>
    </w:p>
    <w:p w14:paraId="3D14EF66" w14:textId="77777777" w:rsidR="00F07FC0" w:rsidRDefault="00F07FC0" w:rsidP="008D1F6B"/>
    <w:p w14:paraId="3D615CCA" w14:textId="31B9B9AD" w:rsidR="008D1F6B" w:rsidRDefault="008D1F6B" w:rsidP="008D1F6B">
      <w:r>
        <w:t xml:space="preserve">While, the MCG failure recovery procedure is </w:t>
      </w:r>
      <w:r w:rsidR="00E74EE4">
        <w:t>initiat</w:t>
      </w:r>
      <w:r>
        <w:t>ed in RRC</w:t>
      </w:r>
      <w:r w:rsidR="00E74EE4">
        <w:t xml:space="preserve"> layer</w:t>
      </w:r>
      <w:r>
        <w:t xml:space="preserve">, and </w:t>
      </w:r>
      <w:r w:rsidR="00E74EE4">
        <w:t xml:space="preserve">SCG LTM </w:t>
      </w:r>
      <w:r>
        <w:t xml:space="preserve">cell switch command is received in MAC layer. According to </w:t>
      </w:r>
      <w:r w:rsidR="00714512">
        <w:t xml:space="preserve">latest endorsed </w:t>
      </w:r>
      <w:r>
        <w:t>running CR</w:t>
      </w:r>
      <w:r w:rsidR="00E74EE4">
        <w:t xml:space="preserve"> for TS 38.321, </w:t>
      </w:r>
      <w:r w:rsidR="00433F81">
        <w:t xml:space="preserve">the MAC </w:t>
      </w:r>
      <w:r w:rsidR="00150FC6">
        <w:t>entity may perform MAC</w:t>
      </w:r>
      <w:r w:rsidR="00433F81">
        <w:t xml:space="preserve"> reset first upon reception of LTM cell </w:t>
      </w:r>
      <w:r w:rsidR="00150FC6">
        <w:t>switch</w:t>
      </w:r>
      <w:r w:rsidR="00433F81">
        <w:t xml:space="preserve"> command</w:t>
      </w:r>
      <w:r w:rsidR="00150FC6">
        <w:t>, which may</w:t>
      </w:r>
      <w:r w:rsidR="00125470">
        <w:t xml:space="preserve"> flush the </w:t>
      </w:r>
      <w:proofErr w:type="spellStart"/>
      <w:r w:rsidR="00125470" w:rsidRPr="00C0503E">
        <w:rPr>
          <w:i/>
        </w:rPr>
        <w:t>MCGFailureInformation</w:t>
      </w:r>
      <w:proofErr w:type="spellEnd"/>
      <w:r w:rsidR="00125470" w:rsidRPr="00C0503E">
        <w:rPr>
          <w:i/>
        </w:rPr>
        <w:t xml:space="preserve"> </w:t>
      </w:r>
      <w:r w:rsidR="00125470" w:rsidRPr="00C0503E">
        <w:t>message</w:t>
      </w:r>
      <w:r w:rsidR="00125470">
        <w:t xml:space="preserve"> that buffered in MAC layer. </w:t>
      </w:r>
    </w:p>
    <w:p w14:paraId="6EE6AC08" w14:textId="6496BAB7" w:rsidR="00150FC6" w:rsidRDefault="00D665AE" w:rsidP="0043139F">
      <w:pPr>
        <w:jc w:val="center"/>
      </w:pPr>
      <w:r w:rsidRPr="00D665AE">
        <w:rPr>
          <w:rFonts w:hint="eastAsia"/>
          <w:noProof/>
        </w:rPr>
        <w:lastRenderedPageBreak/>
        <w:drawing>
          <wp:inline distT="0" distB="0" distL="0" distR="0" wp14:anchorId="71661EB3" wp14:editId="5397BAD1">
            <wp:extent cx="5321300" cy="2754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8248" cy="2758087"/>
                    </a:xfrm>
                    <a:prstGeom prst="rect">
                      <a:avLst/>
                    </a:prstGeom>
                    <a:noFill/>
                    <a:ln>
                      <a:noFill/>
                    </a:ln>
                  </pic:spPr>
                </pic:pic>
              </a:graphicData>
            </a:graphic>
          </wp:inline>
        </w:drawing>
      </w:r>
    </w:p>
    <w:p w14:paraId="0585E0A4" w14:textId="7F1C41B6" w:rsidR="00D665AE" w:rsidRPr="00150FC6" w:rsidRDefault="00D665AE" w:rsidP="008D1F6B">
      <w:r>
        <w:t xml:space="preserve">To prohibit the trigger of SCG LTM while an MCG failure recovery procedure is ongoing, the interaction between RRC and MAC may be required. For example, if </w:t>
      </w:r>
      <w:r w:rsidRPr="00C0503E">
        <w:t>transmission of the</w:t>
      </w:r>
      <w:r w:rsidRPr="00C0503E">
        <w:rPr>
          <w:i/>
          <w:iCs/>
        </w:rPr>
        <w:t xml:space="preserve"> </w:t>
      </w:r>
      <w:proofErr w:type="spellStart"/>
      <w:r w:rsidRPr="00C0503E">
        <w:rPr>
          <w:i/>
          <w:iCs/>
        </w:rPr>
        <w:t>MCGFailureInformation</w:t>
      </w:r>
      <w:proofErr w:type="spellEnd"/>
      <w:r w:rsidRPr="00C0503E">
        <w:t xml:space="preserve"> message</w:t>
      </w:r>
      <w:r w:rsidRPr="00730BBE">
        <w:t xml:space="preserve"> </w:t>
      </w:r>
      <w:r>
        <w:t xml:space="preserve">has been </w:t>
      </w:r>
      <w:r w:rsidRPr="00C0503E">
        <w:t>initiate</w:t>
      </w:r>
      <w:r>
        <w:t xml:space="preserve">d, RRC may indicate lower layer to avoid MAC </w:t>
      </w:r>
      <w:r w:rsidR="005D3C63">
        <w:rPr>
          <w:rFonts w:hint="eastAsia"/>
        </w:rPr>
        <w:t>to</w:t>
      </w:r>
      <w:r w:rsidR="005D3C63">
        <w:t xml:space="preserve"> </w:t>
      </w:r>
      <w:r>
        <w:t>trigger LTM execution.</w:t>
      </w:r>
      <w:r w:rsidR="007E1256">
        <w:t xml:space="preserve"> </w:t>
      </w:r>
      <w:r w:rsidR="005D3C63">
        <w:t xml:space="preserve">As another solution, </w:t>
      </w:r>
      <w:r w:rsidR="007E1256">
        <w:t>, upon reception of LTM cell switch command, MAC layer may confirm with RRC first to avoid triggering SCG LTM execution during T316 running period.</w:t>
      </w:r>
    </w:p>
    <w:p w14:paraId="1E89E30D" w14:textId="665B95B6" w:rsidR="00D874A8" w:rsidRPr="000E4DC8" w:rsidRDefault="007E1256" w:rsidP="009822FA">
      <w:pPr>
        <w:pStyle w:val="Proposal"/>
        <w:widowControl w:val="0"/>
        <w:tabs>
          <w:tab w:val="left" w:pos="1304"/>
        </w:tabs>
        <w:textAlignment w:val="auto"/>
      </w:pPr>
      <w:bookmarkStart w:id="8" w:name="_Toc146831356"/>
      <w:r>
        <w:t>D</w:t>
      </w:r>
      <w:r w:rsidRPr="00D874A8">
        <w:t>uring MCG failure recovery</w:t>
      </w:r>
      <w:r>
        <w:t xml:space="preserve">, RAN2 further study how to avoid triggering </w:t>
      </w:r>
      <w:r w:rsidR="00D874A8" w:rsidRPr="00D874A8">
        <w:t xml:space="preserve">the </w:t>
      </w:r>
      <w:r w:rsidR="008C6B53">
        <w:t xml:space="preserve">SCG </w:t>
      </w:r>
      <w:r w:rsidR="00D874A8">
        <w:t>LTM cell switch</w:t>
      </w:r>
      <w:r>
        <w:t xml:space="preserve"> procedure.</w:t>
      </w:r>
      <w:bookmarkEnd w:id="8"/>
    </w:p>
    <w:p w14:paraId="4D3C46A5" w14:textId="166C0CFC" w:rsidR="008E065E" w:rsidRDefault="00C01F33" w:rsidP="001131BE">
      <w:pPr>
        <w:pStyle w:val="1"/>
        <w:spacing w:line="276" w:lineRule="auto"/>
      </w:pPr>
      <w:bookmarkStart w:id="9" w:name="_Toc131438304"/>
      <w:bookmarkStart w:id="10" w:name="_Toc131491217"/>
      <w:bookmarkStart w:id="11" w:name="_Toc131438305"/>
      <w:bookmarkStart w:id="12" w:name="_Toc131491218"/>
      <w:bookmarkStart w:id="13" w:name="_Toc114667490"/>
      <w:bookmarkStart w:id="14" w:name="_Toc114667562"/>
      <w:bookmarkStart w:id="15" w:name="_Toc114733028"/>
      <w:bookmarkStart w:id="16" w:name="_Toc114733076"/>
      <w:bookmarkStart w:id="17" w:name="_Toc114733117"/>
      <w:bookmarkStart w:id="18" w:name="_Toc115183830"/>
      <w:bookmarkStart w:id="19" w:name="_Toc114667491"/>
      <w:bookmarkStart w:id="20" w:name="_Toc114667563"/>
      <w:bookmarkStart w:id="21" w:name="_Toc114733029"/>
      <w:bookmarkStart w:id="22" w:name="_Toc114733077"/>
      <w:bookmarkStart w:id="23" w:name="_Toc114733118"/>
      <w:bookmarkStart w:id="24" w:name="_Toc115183831"/>
      <w:bookmarkStart w:id="25" w:name="_Toc114667492"/>
      <w:bookmarkStart w:id="26" w:name="_Toc114667564"/>
      <w:bookmarkStart w:id="27" w:name="_Toc114733030"/>
      <w:bookmarkStart w:id="28" w:name="_Toc114733078"/>
      <w:bookmarkStart w:id="29" w:name="_Toc114733119"/>
      <w:bookmarkStart w:id="30" w:name="_Toc115183832"/>
      <w:bookmarkStart w:id="31" w:name="_Toc114667493"/>
      <w:bookmarkStart w:id="32" w:name="_Toc114667565"/>
      <w:bookmarkStart w:id="33" w:name="_Toc114733031"/>
      <w:bookmarkStart w:id="34" w:name="_Toc114733079"/>
      <w:bookmarkStart w:id="35" w:name="_Toc114733120"/>
      <w:bookmarkStart w:id="36" w:name="_Toc115183833"/>
      <w:bookmarkStart w:id="37" w:name="_Toc114667510"/>
      <w:bookmarkStart w:id="38" w:name="_Toc114667582"/>
      <w:bookmarkStart w:id="39" w:name="_Toc114733048"/>
      <w:bookmarkStart w:id="40" w:name="_Toc114733096"/>
      <w:bookmarkStart w:id="41" w:name="_Toc114733137"/>
      <w:bookmarkStart w:id="42" w:name="_Toc115183850"/>
      <w:bookmarkStart w:id="43" w:name="_Toc114667511"/>
      <w:bookmarkStart w:id="44" w:name="_Toc114667583"/>
      <w:bookmarkStart w:id="45" w:name="_Toc114733049"/>
      <w:bookmarkStart w:id="46" w:name="_Toc114733097"/>
      <w:bookmarkStart w:id="47" w:name="_Toc114733138"/>
      <w:bookmarkStart w:id="48" w:name="_Toc115183851"/>
      <w:bookmarkStart w:id="49" w:name="_Toc114667512"/>
      <w:bookmarkStart w:id="50" w:name="_Toc114667584"/>
      <w:bookmarkStart w:id="51" w:name="_Toc114733050"/>
      <w:bookmarkStart w:id="52" w:name="_Toc114733098"/>
      <w:bookmarkStart w:id="53" w:name="_Toc114733139"/>
      <w:bookmarkStart w:id="54" w:name="_Toc115183852"/>
      <w:bookmarkStart w:id="55" w:name="_Toc114667513"/>
      <w:bookmarkStart w:id="56" w:name="_Toc114667585"/>
      <w:bookmarkStart w:id="57" w:name="_Toc114733051"/>
      <w:bookmarkStart w:id="58" w:name="_Toc114733099"/>
      <w:bookmarkStart w:id="59" w:name="_Toc114733140"/>
      <w:bookmarkStart w:id="60" w:name="_Toc115183853"/>
      <w:bookmarkStart w:id="61" w:name="_Toc114667514"/>
      <w:bookmarkStart w:id="62" w:name="_Toc114667586"/>
      <w:bookmarkStart w:id="63" w:name="_Toc114733052"/>
      <w:bookmarkStart w:id="64" w:name="_Toc114733100"/>
      <w:bookmarkStart w:id="65" w:name="_Toc114733141"/>
      <w:bookmarkStart w:id="66" w:name="_Toc115183854"/>
      <w:bookmarkStart w:id="67" w:name="_Toc114667515"/>
      <w:bookmarkStart w:id="68" w:name="_Toc114667587"/>
      <w:bookmarkStart w:id="69" w:name="_Toc114733053"/>
      <w:bookmarkStart w:id="70" w:name="_Toc114733101"/>
      <w:bookmarkStart w:id="71" w:name="_Toc114733142"/>
      <w:bookmarkStart w:id="72" w:name="_Toc115183855"/>
      <w:bookmarkStart w:id="73" w:name="_Toc114667516"/>
      <w:bookmarkStart w:id="74" w:name="_Toc114667588"/>
      <w:bookmarkStart w:id="75" w:name="_Toc114733054"/>
      <w:bookmarkStart w:id="76" w:name="_Toc114733102"/>
      <w:bookmarkStart w:id="77" w:name="_Toc114733143"/>
      <w:bookmarkStart w:id="78" w:name="_Toc115183856"/>
      <w:bookmarkStart w:id="79" w:name="_Toc114667517"/>
      <w:bookmarkStart w:id="80" w:name="_Toc114667589"/>
      <w:bookmarkStart w:id="81" w:name="_Toc114733055"/>
      <w:bookmarkStart w:id="82" w:name="_Toc114733103"/>
      <w:bookmarkStart w:id="83" w:name="_Toc114733144"/>
      <w:bookmarkStart w:id="84" w:name="_Toc115183857"/>
      <w:bookmarkStart w:id="85" w:name="_Toc114667518"/>
      <w:bookmarkStart w:id="86" w:name="_Toc114667590"/>
      <w:bookmarkStart w:id="87" w:name="_Toc114733056"/>
      <w:bookmarkStart w:id="88" w:name="_Toc114733104"/>
      <w:bookmarkStart w:id="89" w:name="_Toc114733145"/>
      <w:bookmarkStart w:id="90" w:name="_Toc115183858"/>
      <w:bookmarkStart w:id="91" w:name="_Toc114667519"/>
      <w:bookmarkStart w:id="92" w:name="_Toc114667591"/>
      <w:bookmarkStart w:id="93" w:name="_Toc114733057"/>
      <w:bookmarkStart w:id="94" w:name="_Toc114733105"/>
      <w:bookmarkStart w:id="95" w:name="_Toc114733146"/>
      <w:bookmarkStart w:id="96" w:name="_Toc115183859"/>
      <w:bookmarkStart w:id="97" w:name="_Toc114667520"/>
      <w:bookmarkStart w:id="98" w:name="_Toc114667592"/>
      <w:bookmarkStart w:id="99" w:name="_Toc114733058"/>
      <w:bookmarkStart w:id="100" w:name="_Toc114733106"/>
      <w:bookmarkStart w:id="101" w:name="_Toc114733147"/>
      <w:bookmarkStart w:id="102" w:name="_Toc115183860"/>
      <w:bookmarkStart w:id="103" w:name="_Toc114667521"/>
      <w:bookmarkStart w:id="104" w:name="_Toc114667593"/>
      <w:bookmarkStart w:id="105" w:name="_Toc114733059"/>
      <w:bookmarkStart w:id="106" w:name="_Toc114733107"/>
      <w:bookmarkStart w:id="107" w:name="_Toc114733148"/>
      <w:bookmarkStart w:id="108" w:name="_Toc115183861"/>
      <w:bookmarkStart w:id="109" w:name="_Toc114667522"/>
      <w:bookmarkStart w:id="110" w:name="_Toc114667594"/>
      <w:bookmarkStart w:id="111" w:name="_Toc114733060"/>
      <w:bookmarkStart w:id="112" w:name="_Toc114733108"/>
      <w:bookmarkStart w:id="113" w:name="_Toc114733149"/>
      <w:bookmarkStart w:id="114" w:name="_Toc115183862"/>
      <w:bookmarkStart w:id="115" w:name="_Toc114667523"/>
      <w:bookmarkStart w:id="116" w:name="_Toc114667595"/>
      <w:bookmarkStart w:id="117" w:name="_Toc114733061"/>
      <w:bookmarkStart w:id="118" w:name="_Toc114733109"/>
      <w:bookmarkStart w:id="119" w:name="_Toc114733150"/>
      <w:bookmarkStart w:id="120" w:name="_Toc11518386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BE6746">
        <w:t>Conclusion</w:t>
      </w:r>
    </w:p>
    <w:p w14:paraId="1C6EFBDE" w14:textId="66027D55" w:rsidR="0031430C" w:rsidRPr="00C57A2B" w:rsidRDefault="0031430C" w:rsidP="009822FA">
      <w:pPr>
        <w:pStyle w:val="ac"/>
      </w:pPr>
      <w:r w:rsidRPr="00BE6746">
        <w:rPr>
          <w:rFonts w:cs="Arial"/>
        </w:rPr>
        <w:t>Based on the discussion above, we have the following proposals:</w:t>
      </w:r>
    </w:p>
    <w:p w14:paraId="343D926D" w14:textId="64FEC7BB" w:rsidR="00EC7B2F"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46831352" w:history="1">
        <w:r w:rsidR="00EC7B2F" w:rsidRPr="004D6BA4">
          <w:rPr>
            <w:rStyle w:val="af2"/>
          </w:rPr>
          <w:t>Proposal 1</w:t>
        </w:r>
        <w:r w:rsidR="00EC7B2F">
          <w:rPr>
            <w:rFonts w:asciiTheme="minorHAnsi" w:eastAsiaTheme="minorEastAsia" w:hAnsiTheme="minorHAnsi" w:cstheme="minorBidi"/>
            <w:b w:val="0"/>
            <w:kern w:val="2"/>
            <w:sz w:val="21"/>
            <w:szCs w:val="22"/>
            <w:lang w:val="en-US"/>
          </w:rPr>
          <w:tab/>
        </w:r>
        <w:r w:rsidR="00EC7B2F" w:rsidRPr="004D6BA4">
          <w:rPr>
            <w:rStyle w:val="af2"/>
          </w:rPr>
          <w:t>For SCG LTM, UL MAC CE is used to indicate UE’s arrival to target PSCell for SCG LTM.</w:t>
        </w:r>
      </w:hyperlink>
    </w:p>
    <w:p w14:paraId="392727FB" w14:textId="6CC169AC" w:rsidR="00EC7B2F" w:rsidRDefault="00EC7B2F">
      <w:pPr>
        <w:pStyle w:val="TOC1"/>
        <w:rPr>
          <w:rFonts w:asciiTheme="minorHAnsi" w:eastAsiaTheme="minorEastAsia" w:hAnsiTheme="minorHAnsi" w:cstheme="minorBidi"/>
          <w:b w:val="0"/>
          <w:kern w:val="2"/>
          <w:sz w:val="21"/>
          <w:szCs w:val="22"/>
          <w:lang w:val="en-US"/>
        </w:rPr>
      </w:pPr>
      <w:hyperlink w:anchor="_Toc146831353" w:history="1">
        <w:r w:rsidRPr="004D6BA4">
          <w:rPr>
            <w:rStyle w:val="af2"/>
          </w:rPr>
          <w:t>Proposal 2</w:t>
        </w:r>
        <w:r>
          <w:rPr>
            <w:rFonts w:asciiTheme="minorHAnsi" w:eastAsiaTheme="minorEastAsia" w:hAnsiTheme="minorHAnsi" w:cstheme="minorBidi"/>
            <w:b w:val="0"/>
            <w:kern w:val="2"/>
            <w:sz w:val="21"/>
            <w:szCs w:val="22"/>
            <w:lang w:val="en-US"/>
          </w:rPr>
          <w:tab/>
        </w:r>
        <w:r w:rsidRPr="004D6BA4">
          <w:rPr>
            <w:rStyle w:val="af2"/>
          </w:rPr>
          <w:t>Upon T304 expiration during SCG LTM execution, UE initiates the SCG failure information procedure as in legacy.</w:t>
        </w:r>
      </w:hyperlink>
    </w:p>
    <w:p w14:paraId="2E3598FF" w14:textId="3A5E662C" w:rsidR="00EC7B2F" w:rsidRDefault="00EC7B2F">
      <w:pPr>
        <w:pStyle w:val="TOC1"/>
        <w:rPr>
          <w:rFonts w:asciiTheme="minorHAnsi" w:eastAsiaTheme="minorEastAsia" w:hAnsiTheme="minorHAnsi" w:cstheme="minorBidi"/>
          <w:b w:val="0"/>
          <w:kern w:val="2"/>
          <w:sz w:val="21"/>
          <w:szCs w:val="22"/>
          <w:lang w:val="en-US"/>
        </w:rPr>
      </w:pPr>
      <w:hyperlink w:anchor="_Toc146831354" w:history="1">
        <w:r w:rsidRPr="004D6BA4">
          <w:rPr>
            <w:rStyle w:val="af2"/>
          </w:rPr>
          <w:t>Proposal 3</w:t>
        </w:r>
        <w:r>
          <w:rPr>
            <w:rFonts w:asciiTheme="minorHAnsi" w:eastAsiaTheme="minorEastAsia" w:hAnsiTheme="minorHAnsi" w:cstheme="minorBidi"/>
            <w:b w:val="0"/>
            <w:kern w:val="2"/>
            <w:sz w:val="21"/>
            <w:szCs w:val="22"/>
            <w:lang w:val="en-US"/>
          </w:rPr>
          <w:tab/>
        </w:r>
        <w:r w:rsidRPr="004D6BA4">
          <w:rPr>
            <w:rStyle w:val="af2"/>
          </w:rPr>
          <w:t>Upon SCG failure, UE stops L1 measurement for the SCG LTM candidate cell and autonomously releases the LTM candidate configuration.</w:t>
        </w:r>
      </w:hyperlink>
    </w:p>
    <w:p w14:paraId="593B3179" w14:textId="71CDC613" w:rsidR="00EC7B2F" w:rsidRDefault="00EC7B2F">
      <w:pPr>
        <w:pStyle w:val="TOC1"/>
        <w:rPr>
          <w:rFonts w:asciiTheme="minorHAnsi" w:eastAsiaTheme="minorEastAsia" w:hAnsiTheme="minorHAnsi" w:cstheme="minorBidi"/>
          <w:b w:val="0"/>
          <w:kern w:val="2"/>
          <w:sz w:val="21"/>
          <w:szCs w:val="22"/>
          <w:lang w:val="en-US"/>
        </w:rPr>
      </w:pPr>
      <w:hyperlink w:anchor="_Toc146831355" w:history="1">
        <w:r w:rsidRPr="004D6BA4">
          <w:rPr>
            <w:rStyle w:val="af2"/>
          </w:rPr>
          <w:t>Proposal 4</w:t>
        </w:r>
        <w:r>
          <w:rPr>
            <w:rFonts w:asciiTheme="minorHAnsi" w:eastAsiaTheme="minorEastAsia" w:hAnsiTheme="minorHAnsi" w:cstheme="minorBidi"/>
            <w:b w:val="0"/>
            <w:kern w:val="2"/>
            <w:sz w:val="21"/>
            <w:szCs w:val="22"/>
            <w:lang w:val="en-US"/>
          </w:rPr>
          <w:tab/>
        </w:r>
        <w:r w:rsidRPr="004D6BA4">
          <w:rPr>
            <w:rStyle w:val="af2"/>
          </w:rPr>
          <w:t>SCG state indication in LTM candidate cell configuration is not supported for SCG LTM.</w:t>
        </w:r>
      </w:hyperlink>
    </w:p>
    <w:p w14:paraId="4EE5C9B2" w14:textId="47462552" w:rsidR="00EC7B2F" w:rsidRDefault="00EC7B2F">
      <w:pPr>
        <w:pStyle w:val="TOC1"/>
        <w:rPr>
          <w:rFonts w:asciiTheme="minorHAnsi" w:eastAsiaTheme="minorEastAsia" w:hAnsiTheme="minorHAnsi" w:cstheme="minorBidi"/>
          <w:b w:val="0"/>
          <w:kern w:val="2"/>
          <w:sz w:val="21"/>
          <w:szCs w:val="22"/>
          <w:lang w:val="en-US"/>
        </w:rPr>
      </w:pPr>
      <w:hyperlink w:anchor="_Toc146831356" w:history="1">
        <w:r w:rsidRPr="004D6BA4">
          <w:rPr>
            <w:rStyle w:val="af2"/>
          </w:rPr>
          <w:t>Proposal 5</w:t>
        </w:r>
        <w:r>
          <w:rPr>
            <w:rFonts w:asciiTheme="minorHAnsi" w:eastAsiaTheme="minorEastAsia" w:hAnsiTheme="minorHAnsi" w:cstheme="minorBidi"/>
            <w:b w:val="0"/>
            <w:kern w:val="2"/>
            <w:sz w:val="21"/>
            <w:szCs w:val="22"/>
            <w:lang w:val="en-US"/>
          </w:rPr>
          <w:tab/>
        </w:r>
        <w:r w:rsidRPr="004D6BA4">
          <w:rPr>
            <w:rStyle w:val="af2"/>
          </w:rPr>
          <w:t>During MCG failure recovery, RAN2 further study how to avoid triggering the SCG LTM cell switch procedure.</w:t>
        </w:r>
      </w:hyperlink>
    </w:p>
    <w:p w14:paraId="448CDC39" w14:textId="007F71CE" w:rsidR="009D544D" w:rsidRPr="00C44162" w:rsidRDefault="00700D8F" w:rsidP="00C44162">
      <w:pPr>
        <w:spacing w:line="276" w:lineRule="auto"/>
        <w:rPr>
          <w:rFonts w:cs="Arial"/>
          <w:b/>
        </w:rPr>
      </w:pPr>
      <w:r w:rsidRPr="00BE6746">
        <w:rPr>
          <w:rFonts w:cs="Arial"/>
        </w:rPr>
        <w:fldChar w:fldCharType="end"/>
      </w:r>
      <w:bookmarkStart w:id="121" w:name="_In-sequence_SDU_delivery"/>
      <w:bookmarkStart w:id="122" w:name="_GoBack"/>
      <w:bookmarkEnd w:id="121"/>
      <w:bookmarkEnd w:id="122"/>
    </w:p>
    <w:sectPr w:rsidR="009D544D" w:rsidRPr="00C44162" w:rsidSect="00F4455D">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157B4" w14:textId="77777777" w:rsidR="005443F3" w:rsidRDefault="005443F3">
      <w:r>
        <w:separator/>
      </w:r>
    </w:p>
  </w:endnote>
  <w:endnote w:type="continuationSeparator" w:id="0">
    <w:p w14:paraId="1FF2B8EB" w14:textId="77777777" w:rsidR="005443F3" w:rsidRDefault="0054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657A5" w14:textId="77777777" w:rsidR="005443F3" w:rsidRDefault="005443F3">
      <w:r>
        <w:separator/>
      </w:r>
    </w:p>
  </w:footnote>
  <w:footnote w:type="continuationSeparator" w:id="0">
    <w:p w14:paraId="30F1F357" w14:textId="77777777" w:rsidR="005443F3" w:rsidRDefault="0054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72816"/>
    <w:multiLevelType w:val="hybridMultilevel"/>
    <w:tmpl w:val="1112289C"/>
    <w:lvl w:ilvl="0" w:tplc="38E899FA">
      <w:start w:val="1"/>
      <w:numFmt w:val="decimal"/>
      <w:lvlText w:val="%1."/>
      <w:lvlJc w:val="left"/>
      <w:pPr>
        <w:tabs>
          <w:tab w:val="num" w:pos="720"/>
        </w:tabs>
        <w:ind w:left="720" w:hanging="360"/>
      </w:pPr>
    </w:lvl>
    <w:lvl w:ilvl="1" w:tplc="A57E40A2" w:tentative="1">
      <w:start w:val="1"/>
      <w:numFmt w:val="decimal"/>
      <w:lvlText w:val="%2."/>
      <w:lvlJc w:val="left"/>
      <w:pPr>
        <w:tabs>
          <w:tab w:val="num" w:pos="1440"/>
        </w:tabs>
        <w:ind w:left="1440" w:hanging="360"/>
      </w:pPr>
    </w:lvl>
    <w:lvl w:ilvl="2" w:tplc="0D5E2BA2" w:tentative="1">
      <w:start w:val="1"/>
      <w:numFmt w:val="decimal"/>
      <w:lvlText w:val="%3."/>
      <w:lvlJc w:val="left"/>
      <w:pPr>
        <w:tabs>
          <w:tab w:val="num" w:pos="2160"/>
        </w:tabs>
        <w:ind w:left="2160" w:hanging="360"/>
      </w:pPr>
    </w:lvl>
    <w:lvl w:ilvl="3" w:tplc="353CC998" w:tentative="1">
      <w:start w:val="1"/>
      <w:numFmt w:val="decimal"/>
      <w:lvlText w:val="%4."/>
      <w:lvlJc w:val="left"/>
      <w:pPr>
        <w:tabs>
          <w:tab w:val="num" w:pos="2880"/>
        </w:tabs>
        <w:ind w:left="2880" w:hanging="360"/>
      </w:pPr>
    </w:lvl>
    <w:lvl w:ilvl="4" w:tplc="6CB284C4" w:tentative="1">
      <w:start w:val="1"/>
      <w:numFmt w:val="decimal"/>
      <w:lvlText w:val="%5."/>
      <w:lvlJc w:val="left"/>
      <w:pPr>
        <w:tabs>
          <w:tab w:val="num" w:pos="3600"/>
        </w:tabs>
        <w:ind w:left="3600" w:hanging="360"/>
      </w:pPr>
    </w:lvl>
    <w:lvl w:ilvl="5" w:tplc="CF94D52A" w:tentative="1">
      <w:start w:val="1"/>
      <w:numFmt w:val="decimal"/>
      <w:lvlText w:val="%6."/>
      <w:lvlJc w:val="left"/>
      <w:pPr>
        <w:tabs>
          <w:tab w:val="num" w:pos="4320"/>
        </w:tabs>
        <w:ind w:left="4320" w:hanging="360"/>
      </w:pPr>
    </w:lvl>
    <w:lvl w:ilvl="6" w:tplc="4C7E14D0" w:tentative="1">
      <w:start w:val="1"/>
      <w:numFmt w:val="decimal"/>
      <w:lvlText w:val="%7."/>
      <w:lvlJc w:val="left"/>
      <w:pPr>
        <w:tabs>
          <w:tab w:val="num" w:pos="5040"/>
        </w:tabs>
        <w:ind w:left="5040" w:hanging="360"/>
      </w:pPr>
    </w:lvl>
    <w:lvl w:ilvl="7" w:tplc="F51E2CF4" w:tentative="1">
      <w:start w:val="1"/>
      <w:numFmt w:val="decimal"/>
      <w:lvlText w:val="%8."/>
      <w:lvlJc w:val="left"/>
      <w:pPr>
        <w:tabs>
          <w:tab w:val="num" w:pos="5760"/>
        </w:tabs>
        <w:ind w:left="5760" w:hanging="360"/>
      </w:pPr>
    </w:lvl>
    <w:lvl w:ilvl="8" w:tplc="EE0CD914" w:tentative="1">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8F65CC4"/>
    <w:multiLevelType w:val="multilevel"/>
    <w:tmpl w:val="31B69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772843"/>
    <w:multiLevelType w:val="hybridMultilevel"/>
    <w:tmpl w:val="CB2CE684"/>
    <w:lvl w:ilvl="0" w:tplc="B4DC04D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E5FB3"/>
    <w:multiLevelType w:val="hybridMultilevel"/>
    <w:tmpl w:val="648E0610"/>
    <w:lvl w:ilvl="0" w:tplc="D156661A">
      <w:start w:val="1"/>
      <w:numFmt w:val="bullet"/>
      <w:lvlText w:val="•"/>
      <w:lvlJc w:val="left"/>
      <w:pPr>
        <w:tabs>
          <w:tab w:val="num" w:pos="720"/>
        </w:tabs>
        <w:ind w:left="720" w:hanging="360"/>
      </w:pPr>
      <w:rPr>
        <w:rFonts w:ascii="Arial" w:hAnsi="Arial" w:hint="default"/>
      </w:rPr>
    </w:lvl>
    <w:lvl w:ilvl="1" w:tplc="6418481C" w:tentative="1">
      <w:start w:val="1"/>
      <w:numFmt w:val="bullet"/>
      <w:lvlText w:val="•"/>
      <w:lvlJc w:val="left"/>
      <w:pPr>
        <w:tabs>
          <w:tab w:val="num" w:pos="1440"/>
        </w:tabs>
        <w:ind w:left="1440" w:hanging="360"/>
      </w:pPr>
      <w:rPr>
        <w:rFonts w:ascii="Arial" w:hAnsi="Arial" w:hint="default"/>
      </w:rPr>
    </w:lvl>
    <w:lvl w:ilvl="2" w:tplc="B9B4B19A" w:tentative="1">
      <w:start w:val="1"/>
      <w:numFmt w:val="bullet"/>
      <w:lvlText w:val="•"/>
      <w:lvlJc w:val="left"/>
      <w:pPr>
        <w:tabs>
          <w:tab w:val="num" w:pos="2160"/>
        </w:tabs>
        <w:ind w:left="2160" w:hanging="360"/>
      </w:pPr>
      <w:rPr>
        <w:rFonts w:ascii="Arial" w:hAnsi="Arial" w:hint="default"/>
      </w:rPr>
    </w:lvl>
    <w:lvl w:ilvl="3" w:tplc="E79859A2" w:tentative="1">
      <w:start w:val="1"/>
      <w:numFmt w:val="bullet"/>
      <w:lvlText w:val="•"/>
      <w:lvlJc w:val="left"/>
      <w:pPr>
        <w:tabs>
          <w:tab w:val="num" w:pos="2880"/>
        </w:tabs>
        <w:ind w:left="2880" w:hanging="360"/>
      </w:pPr>
      <w:rPr>
        <w:rFonts w:ascii="Arial" w:hAnsi="Arial" w:hint="default"/>
      </w:rPr>
    </w:lvl>
    <w:lvl w:ilvl="4" w:tplc="191457F4" w:tentative="1">
      <w:start w:val="1"/>
      <w:numFmt w:val="bullet"/>
      <w:lvlText w:val="•"/>
      <w:lvlJc w:val="left"/>
      <w:pPr>
        <w:tabs>
          <w:tab w:val="num" w:pos="3600"/>
        </w:tabs>
        <w:ind w:left="3600" w:hanging="360"/>
      </w:pPr>
      <w:rPr>
        <w:rFonts w:ascii="Arial" w:hAnsi="Arial" w:hint="default"/>
      </w:rPr>
    </w:lvl>
    <w:lvl w:ilvl="5" w:tplc="7C46F040" w:tentative="1">
      <w:start w:val="1"/>
      <w:numFmt w:val="bullet"/>
      <w:lvlText w:val="•"/>
      <w:lvlJc w:val="left"/>
      <w:pPr>
        <w:tabs>
          <w:tab w:val="num" w:pos="4320"/>
        </w:tabs>
        <w:ind w:left="4320" w:hanging="360"/>
      </w:pPr>
      <w:rPr>
        <w:rFonts w:ascii="Arial" w:hAnsi="Arial" w:hint="default"/>
      </w:rPr>
    </w:lvl>
    <w:lvl w:ilvl="6" w:tplc="6010C598" w:tentative="1">
      <w:start w:val="1"/>
      <w:numFmt w:val="bullet"/>
      <w:lvlText w:val="•"/>
      <w:lvlJc w:val="left"/>
      <w:pPr>
        <w:tabs>
          <w:tab w:val="num" w:pos="5040"/>
        </w:tabs>
        <w:ind w:left="5040" w:hanging="360"/>
      </w:pPr>
      <w:rPr>
        <w:rFonts w:ascii="Arial" w:hAnsi="Arial" w:hint="default"/>
      </w:rPr>
    </w:lvl>
    <w:lvl w:ilvl="7" w:tplc="DB668288" w:tentative="1">
      <w:start w:val="1"/>
      <w:numFmt w:val="bullet"/>
      <w:lvlText w:val="•"/>
      <w:lvlJc w:val="left"/>
      <w:pPr>
        <w:tabs>
          <w:tab w:val="num" w:pos="5760"/>
        </w:tabs>
        <w:ind w:left="5760" w:hanging="360"/>
      </w:pPr>
      <w:rPr>
        <w:rFonts w:ascii="Arial" w:hAnsi="Arial" w:hint="default"/>
      </w:rPr>
    </w:lvl>
    <w:lvl w:ilvl="8" w:tplc="40C083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6C33"/>
    <w:multiLevelType w:val="hybridMultilevel"/>
    <w:tmpl w:val="7FDCAA30"/>
    <w:lvl w:ilvl="0" w:tplc="777A0BE4">
      <w:start w:val="1"/>
      <w:numFmt w:val="decimal"/>
      <w:lvlText w:val="%1."/>
      <w:lvlJc w:val="left"/>
      <w:pPr>
        <w:tabs>
          <w:tab w:val="num" w:pos="720"/>
        </w:tabs>
        <w:ind w:left="720" w:hanging="360"/>
      </w:pPr>
    </w:lvl>
    <w:lvl w:ilvl="1" w:tplc="A16411E8" w:tentative="1">
      <w:start w:val="1"/>
      <w:numFmt w:val="decimal"/>
      <w:lvlText w:val="%2."/>
      <w:lvlJc w:val="left"/>
      <w:pPr>
        <w:tabs>
          <w:tab w:val="num" w:pos="1440"/>
        </w:tabs>
        <w:ind w:left="1440" w:hanging="360"/>
      </w:pPr>
    </w:lvl>
    <w:lvl w:ilvl="2" w:tplc="59D82774" w:tentative="1">
      <w:start w:val="1"/>
      <w:numFmt w:val="decimal"/>
      <w:lvlText w:val="%3."/>
      <w:lvlJc w:val="left"/>
      <w:pPr>
        <w:tabs>
          <w:tab w:val="num" w:pos="2160"/>
        </w:tabs>
        <w:ind w:left="2160" w:hanging="360"/>
      </w:pPr>
    </w:lvl>
    <w:lvl w:ilvl="3" w:tplc="1ADA6904" w:tentative="1">
      <w:start w:val="1"/>
      <w:numFmt w:val="decimal"/>
      <w:lvlText w:val="%4."/>
      <w:lvlJc w:val="left"/>
      <w:pPr>
        <w:tabs>
          <w:tab w:val="num" w:pos="2880"/>
        </w:tabs>
        <w:ind w:left="2880" w:hanging="360"/>
      </w:pPr>
    </w:lvl>
    <w:lvl w:ilvl="4" w:tplc="29507114" w:tentative="1">
      <w:start w:val="1"/>
      <w:numFmt w:val="decimal"/>
      <w:lvlText w:val="%5."/>
      <w:lvlJc w:val="left"/>
      <w:pPr>
        <w:tabs>
          <w:tab w:val="num" w:pos="3600"/>
        </w:tabs>
        <w:ind w:left="3600" w:hanging="360"/>
      </w:pPr>
    </w:lvl>
    <w:lvl w:ilvl="5" w:tplc="6FBAA540" w:tentative="1">
      <w:start w:val="1"/>
      <w:numFmt w:val="decimal"/>
      <w:lvlText w:val="%6."/>
      <w:lvlJc w:val="left"/>
      <w:pPr>
        <w:tabs>
          <w:tab w:val="num" w:pos="4320"/>
        </w:tabs>
        <w:ind w:left="4320" w:hanging="360"/>
      </w:pPr>
    </w:lvl>
    <w:lvl w:ilvl="6" w:tplc="312274AC" w:tentative="1">
      <w:start w:val="1"/>
      <w:numFmt w:val="decimal"/>
      <w:lvlText w:val="%7."/>
      <w:lvlJc w:val="left"/>
      <w:pPr>
        <w:tabs>
          <w:tab w:val="num" w:pos="5040"/>
        </w:tabs>
        <w:ind w:left="5040" w:hanging="360"/>
      </w:pPr>
    </w:lvl>
    <w:lvl w:ilvl="7" w:tplc="8C921EA6" w:tentative="1">
      <w:start w:val="1"/>
      <w:numFmt w:val="decimal"/>
      <w:lvlText w:val="%8."/>
      <w:lvlJc w:val="left"/>
      <w:pPr>
        <w:tabs>
          <w:tab w:val="num" w:pos="5760"/>
        </w:tabs>
        <w:ind w:left="5760" w:hanging="360"/>
      </w:pPr>
    </w:lvl>
    <w:lvl w:ilvl="8" w:tplc="39EA5532" w:tentative="1">
      <w:start w:val="1"/>
      <w:numFmt w:val="decimal"/>
      <w:lvlText w:val="%9."/>
      <w:lvlJc w:val="left"/>
      <w:pPr>
        <w:tabs>
          <w:tab w:val="num" w:pos="6480"/>
        </w:tabs>
        <w:ind w:left="6480" w:hanging="360"/>
      </w:pPr>
    </w:lvl>
  </w:abstractNum>
  <w:abstractNum w:abstractNumId="7" w15:restartNumberingAfterBreak="0">
    <w:nsid w:val="252A64C0"/>
    <w:multiLevelType w:val="hybridMultilevel"/>
    <w:tmpl w:val="54D2626C"/>
    <w:lvl w:ilvl="0" w:tplc="94E6BC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17E66"/>
    <w:multiLevelType w:val="hybridMultilevel"/>
    <w:tmpl w:val="261ED5E6"/>
    <w:lvl w:ilvl="0" w:tplc="02C24A7E">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229578C"/>
    <w:multiLevelType w:val="hybridMultilevel"/>
    <w:tmpl w:val="8A64AB88"/>
    <w:lvl w:ilvl="0" w:tplc="0B3095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C1715A"/>
    <w:multiLevelType w:val="hybridMultilevel"/>
    <w:tmpl w:val="69289B9E"/>
    <w:lvl w:ilvl="0" w:tplc="EE6646A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63F4204"/>
    <w:multiLevelType w:val="hybridMultilevel"/>
    <w:tmpl w:val="8048D6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D84C91"/>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3" w15:restartNumberingAfterBreak="0">
    <w:nsid w:val="6B863511"/>
    <w:multiLevelType w:val="hybridMultilevel"/>
    <w:tmpl w:val="9288E996"/>
    <w:lvl w:ilvl="0" w:tplc="A3F8E50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AF6681"/>
    <w:multiLevelType w:val="hybridMultilevel"/>
    <w:tmpl w:val="51BE7976"/>
    <w:lvl w:ilvl="0" w:tplc="394CA530">
      <w:start w:val="1"/>
      <w:numFmt w:val="bullet"/>
      <w:lvlText w:val="•"/>
      <w:lvlJc w:val="left"/>
      <w:pPr>
        <w:tabs>
          <w:tab w:val="num" w:pos="720"/>
        </w:tabs>
        <w:ind w:left="720" w:hanging="360"/>
      </w:pPr>
      <w:rPr>
        <w:rFonts w:ascii="Arial" w:hAnsi="Arial" w:hint="default"/>
      </w:rPr>
    </w:lvl>
    <w:lvl w:ilvl="1" w:tplc="BE009556" w:tentative="1">
      <w:start w:val="1"/>
      <w:numFmt w:val="bullet"/>
      <w:lvlText w:val="•"/>
      <w:lvlJc w:val="left"/>
      <w:pPr>
        <w:tabs>
          <w:tab w:val="num" w:pos="1440"/>
        </w:tabs>
        <w:ind w:left="1440" w:hanging="360"/>
      </w:pPr>
      <w:rPr>
        <w:rFonts w:ascii="Arial" w:hAnsi="Arial" w:hint="default"/>
      </w:rPr>
    </w:lvl>
    <w:lvl w:ilvl="2" w:tplc="8F0E8FF4" w:tentative="1">
      <w:start w:val="1"/>
      <w:numFmt w:val="bullet"/>
      <w:lvlText w:val="•"/>
      <w:lvlJc w:val="left"/>
      <w:pPr>
        <w:tabs>
          <w:tab w:val="num" w:pos="2160"/>
        </w:tabs>
        <w:ind w:left="2160" w:hanging="360"/>
      </w:pPr>
      <w:rPr>
        <w:rFonts w:ascii="Arial" w:hAnsi="Arial" w:hint="default"/>
      </w:rPr>
    </w:lvl>
    <w:lvl w:ilvl="3" w:tplc="EB50F710" w:tentative="1">
      <w:start w:val="1"/>
      <w:numFmt w:val="bullet"/>
      <w:lvlText w:val="•"/>
      <w:lvlJc w:val="left"/>
      <w:pPr>
        <w:tabs>
          <w:tab w:val="num" w:pos="2880"/>
        </w:tabs>
        <w:ind w:left="2880" w:hanging="360"/>
      </w:pPr>
      <w:rPr>
        <w:rFonts w:ascii="Arial" w:hAnsi="Arial" w:hint="default"/>
      </w:rPr>
    </w:lvl>
    <w:lvl w:ilvl="4" w:tplc="C2861842" w:tentative="1">
      <w:start w:val="1"/>
      <w:numFmt w:val="bullet"/>
      <w:lvlText w:val="•"/>
      <w:lvlJc w:val="left"/>
      <w:pPr>
        <w:tabs>
          <w:tab w:val="num" w:pos="3600"/>
        </w:tabs>
        <w:ind w:left="3600" w:hanging="360"/>
      </w:pPr>
      <w:rPr>
        <w:rFonts w:ascii="Arial" w:hAnsi="Arial" w:hint="default"/>
      </w:rPr>
    </w:lvl>
    <w:lvl w:ilvl="5" w:tplc="15442200" w:tentative="1">
      <w:start w:val="1"/>
      <w:numFmt w:val="bullet"/>
      <w:lvlText w:val="•"/>
      <w:lvlJc w:val="left"/>
      <w:pPr>
        <w:tabs>
          <w:tab w:val="num" w:pos="4320"/>
        </w:tabs>
        <w:ind w:left="4320" w:hanging="360"/>
      </w:pPr>
      <w:rPr>
        <w:rFonts w:ascii="Arial" w:hAnsi="Arial" w:hint="default"/>
      </w:rPr>
    </w:lvl>
    <w:lvl w:ilvl="6" w:tplc="BD44895C" w:tentative="1">
      <w:start w:val="1"/>
      <w:numFmt w:val="bullet"/>
      <w:lvlText w:val="•"/>
      <w:lvlJc w:val="left"/>
      <w:pPr>
        <w:tabs>
          <w:tab w:val="num" w:pos="5040"/>
        </w:tabs>
        <w:ind w:left="5040" w:hanging="360"/>
      </w:pPr>
      <w:rPr>
        <w:rFonts w:ascii="Arial" w:hAnsi="Arial" w:hint="default"/>
      </w:rPr>
    </w:lvl>
    <w:lvl w:ilvl="7" w:tplc="FFEEF7CE" w:tentative="1">
      <w:start w:val="1"/>
      <w:numFmt w:val="bullet"/>
      <w:lvlText w:val="•"/>
      <w:lvlJc w:val="left"/>
      <w:pPr>
        <w:tabs>
          <w:tab w:val="num" w:pos="5760"/>
        </w:tabs>
        <w:ind w:left="5760" w:hanging="360"/>
      </w:pPr>
      <w:rPr>
        <w:rFonts w:ascii="Arial" w:hAnsi="Arial" w:hint="default"/>
      </w:rPr>
    </w:lvl>
    <w:lvl w:ilvl="8" w:tplc="28824F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5A1248"/>
    <w:multiLevelType w:val="hybridMultilevel"/>
    <w:tmpl w:val="378C43FE"/>
    <w:lvl w:ilvl="0" w:tplc="FA16D99E">
      <w:start w:val="1"/>
      <w:numFmt w:val="decimal"/>
      <w:lvlText w:val="%1."/>
      <w:lvlJc w:val="left"/>
      <w:pPr>
        <w:tabs>
          <w:tab w:val="num" w:pos="720"/>
        </w:tabs>
        <w:ind w:left="720" w:hanging="360"/>
      </w:pPr>
    </w:lvl>
    <w:lvl w:ilvl="1" w:tplc="3CA86AEE">
      <w:start w:val="1"/>
      <w:numFmt w:val="decimal"/>
      <w:lvlText w:val="%2."/>
      <w:lvlJc w:val="left"/>
      <w:pPr>
        <w:tabs>
          <w:tab w:val="num" w:pos="1440"/>
        </w:tabs>
        <w:ind w:left="1440" w:hanging="360"/>
      </w:pPr>
    </w:lvl>
    <w:lvl w:ilvl="2" w:tplc="C8AE41AC">
      <w:start w:val="1"/>
      <w:numFmt w:val="decimal"/>
      <w:lvlText w:val="%3."/>
      <w:lvlJc w:val="left"/>
      <w:pPr>
        <w:tabs>
          <w:tab w:val="num" w:pos="2160"/>
        </w:tabs>
        <w:ind w:left="2160" w:hanging="360"/>
      </w:pPr>
    </w:lvl>
    <w:lvl w:ilvl="3" w:tplc="BBBE11B4" w:tentative="1">
      <w:start w:val="1"/>
      <w:numFmt w:val="decimal"/>
      <w:lvlText w:val="%4."/>
      <w:lvlJc w:val="left"/>
      <w:pPr>
        <w:tabs>
          <w:tab w:val="num" w:pos="2880"/>
        </w:tabs>
        <w:ind w:left="2880" w:hanging="360"/>
      </w:pPr>
    </w:lvl>
    <w:lvl w:ilvl="4" w:tplc="9CA6FF60" w:tentative="1">
      <w:start w:val="1"/>
      <w:numFmt w:val="decimal"/>
      <w:lvlText w:val="%5."/>
      <w:lvlJc w:val="left"/>
      <w:pPr>
        <w:tabs>
          <w:tab w:val="num" w:pos="3600"/>
        </w:tabs>
        <w:ind w:left="3600" w:hanging="360"/>
      </w:pPr>
    </w:lvl>
    <w:lvl w:ilvl="5" w:tplc="D4D8F8F6" w:tentative="1">
      <w:start w:val="1"/>
      <w:numFmt w:val="decimal"/>
      <w:lvlText w:val="%6."/>
      <w:lvlJc w:val="left"/>
      <w:pPr>
        <w:tabs>
          <w:tab w:val="num" w:pos="4320"/>
        </w:tabs>
        <w:ind w:left="4320" w:hanging="360"/>
      </w:pPr>
    </w:lvl>
    <w:lvl w:ilvl="6" w:tplc="8CD40492" w:tentative="1">
      <w:start w:val="1"/>
      <w:numFmt w:val="decimal"/>
      <w:lvlText w:val="%7."/>
      <w:lvlJc w:val="left"/>
      <w:pPr>
        <w:tabs>
          <w:tab w:val="num" w:pos="5040"/>
        </w:tabs>
        <w:ind w:left="5040" w:hanging="360"/>
      </w:pPr>
    </w:lvl>
    <w:lvl w:ilvl="7" w:tplc="A6EE868C" w:tentative="1">
      <w:start w:val="1"/>
      <w:numFmt w:val="decimal"/>
      <w:lvlText w:val="%8."/>
      <w:lvlJc w:val="left"/>
      <w:pPr>
        <w:tabs>
          <w:tab w:val="num" w:pos="5760"/>
        </w:tabs>
        <w:ind w:left="5760" w:hanging="360"/>
      </w:pPr>
    </w:lvl>
    <w:lvl w:ilvl="8" w:tplc="237CBBD4" w:tentative="1">
      <w:start w:val="1"/>
      <w:numFmt w:val="decimal"/>
      <w:lvlText w:val="%9."/>
      <w:lvlJc w:val="left"/>
      <w:pPr>
        <w:tabs>
          <w:tab w:val="num" w:pos="6480"/>
        </w:tabs>
        <w:ind w:left="6480" w:hanging="360"/>
      </w:pPr>
    </w:lvl>
  </w:abstractNum>
  <w:abstractNum w:abstractNumId="26" w15:restartNumberingAfterBreak="0">
    <w:nsid w:val="70146DC0"/>
    <w:multiLevelType w:val="hybridMultilevel"/>
    <w:tmpl w:val="D6D8A82E"/>
    <w:lvl w:ilvl="0" w:tplc="8444CB20">
      <w:start w:val="1"/>
      <w:numFmt w:val="bullet"/>
      <w:pStyle w:val="Agreement"/>
      <w:lvlText w:val=""/>
      <w:lvlJc w:val="left"/>
      <w:pPr>
        <w:tabs>
          <w:tab w:val="num" w:pos="744"/>
        </w:tabs>
        <w:ind w:left="744" w:hanging="360"/>
      </w:pPr>
      <w:rPr>
        <w:rFonts w:ascii="Symbol" w:hAnsi="Symbol" w:hint="default"/>
        <w:b/>
        <w:i w:val="0"/>
        <w:color w:val="auto"/>
        <w:sz w:val="22"/>
        <w:lang w:val="en-GB"/>
      </w:rPr>
    </w:lvl>
    <w:lvl w:ilvl="1" w:tplc="04090003">
      <w:start w:val="1"/>
      <w:numFmt w:val="bullet"/>
      <w:lvlText w:val="o"/>
      <w:lvlJc w:val="left"/>
      <w:pPr>
        <w:tabs>
          <w:tab w:val="num" w:pos="565"/>
        </w:tabs>
        <w:ind w:left="565" w:hanging="360"/>
      </w:pPr>
      <w:rPr>
        <w:rFonts w:ascii="Courier New" w:hAnsi="Courier New" w:cs="Courier New"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27" w15:restartNumberingAfterBreak="0">
    <w:nsid w:val="74734278"/>
    <w:multiLevelType w:val="hybridMultilevel"/>
    <w:tmpl w:val="54349FBC"/>
    <w:lvl w:ilvl="0" w:tplc="D55CE3D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AC478EB"/>
    <w:multiLevelType w:val="hybridMultilevel"/>
    <w:tmpl w:val="5E3CA5FE"/>
    <w:lvl w:ilvl="0" w:tplc="8444CB20">
      <w:start w:val="1"/>
      <w:numFmt w:val="bullet"/>
      <w:lvlText w:val=""/>
      <w:lvlJc w:val="left"/>
      <w:pPr>
        <w:tabs>
          <w:tab w:val="num" w:pos="744"/>
        </w:tabs>
        <w:ind w:left="744" w:hanging="360"/>
      </w:pPr>
      <w:rPr>
        <w:rFonts w:ascii="Symbol" w:hAnsi="Symbol" w:hint="default"/>
        <w:b/>
        <w:i w:val="0"/>
        <w:color w:val="auto"/>
        <w:sz w:val="22"/>
        <w:lang w:val="en-GB"/>
      </w:rPr>
    </w:lvl>
    <w:lvl w:ilvl="1" w:tplc="4606DD9A">
      <w:start w:val="4"/>
      <w:numFmt w:val="bullet"/>
      <w:lvlText w:val="-"/>
      <w:lvlJc w:val="left"/>
      <w:pPr>
        <w:tabs>
          <w:tab w:val="num" w:pos="565"/>
        </w:tabs>
        <w:ind w:left="565" w:hanging="360"/>
      </w:pPr>
      <w:rPr>
        <w:rFonts w:ascii="Arial" w:eastAsia="Times New Roman" w:hAnsi="Arial" w:cs="Arial" w:hint="default"/>
      </w:rPr>
    </w:lvl>
    <w:lvl w:ilvl="2" w:tplc="04090005">
      <w:start w:val="1"/>
      <w:numFmt w:val="bullet"/>
      <w:lvlText w:val=""/>
      <w:lvlJc w:val="left"/>
      <w:pPr>
        <w:tabs>
          <w:tab w:val="num" w:pos="1285"/>
        </w:tabs>
        <w:ind w:left="1285" w:hanging="360"/>
      </w:pPr>
      <w:rPr>
        <w:rFonts w:ascii="Wingdings" w:hAnsi="Wingdings" w:hint="default"/>
      </w:rPr>
    </w:lvl>
    <w:lvl w:ilvl="3" w:tplc="04090001" w:tentative="1">
      <w:start w:val="1"/>
      <w:numFmt w:val="bullet"/>
      <w:lvlText w:val=""/>
      <w:lvlJc w:val="left"/>
      <w:pPr>
        <w:tabs>
          <w:tab w:val="num" w:pos="2005"/>
        </w:tabs>
        <w:ind w:left="2005" w:hanging="360"/>
      </w:pPr>
      <w:rPr>
        <w:rFonts w:ascii="Symbol" w:hAnsi="Symbol" w:hint="default"/>
      </w:rPr>
    </w:lvl>
    <w:lvl w:ilvl="4" w:tplc="04090003" w:tentative="1">
      <w:start w:val="1"/>
      <w:numFmt w:val="bullet"/>
      <w:lvlText w:val="o"/>
      <w:lvlJc w:val="left"/>
      <w:pPr>
        <w:tabs>
          <w:tab w:val="num" w:pos="2725"/>
        </w:tabs>
        <w:ind w:left="2725" w:hanging="360"/>
      </w:pPr>
      <w:rPr>
        <w:rFonts w:ascii="Courier New" w:hAnsi="Courier New" w:cs="Courier New" w:hint="default"/>
      </w:rPr>
    </w:lvl>
    <w:lvl w:ilvl="5" w:tplc="04090005" w:tentative="1">
      <w:start w:val="1"/>
      <w:numFmt w:val="bullet"/>
      <w:lvlText w:val=""/>
      <w:lvlJc w:val="left"/>
      <w:pPr>
        <w:tabs>
          <w:tab w:val="num" w:pos="3445"/>
        </w:tabs>
        <w:ind w:left="3445" w:hanging="360"/>
      </w:pPr>
      <w:rPr>
        <w:rFonts w:ascii="Wingdings" w:hAnsi="Wingdings" w:hint="default"/>
      </w:rPr>
    </w:lvl>
    <w:lvl w:ilvl="6" w:tplc="04090001" w:tentative="1">
      <w:start w:val="1"/>
      <w:numFmt w:val="bullet"/>
      <w:lvlText w:val=""/>
      <w:lvlJc w:val="left"/>
      <w:pPr>
        <w:tabs>
          <w:tab w:val="num" w:pos="4165"/>
        </w:tabs>
        <w:ind w:left="4165" w:hanging="360"/>
      </w:pPr>
      <w:rPr>
        <w:rFonts w:ascii="Symbol" w:hAnsi="Symbol" w:hint="default"/>
      </w:rPr>
    </w:lvl>
    <w:lvl w:ilvl="7" w:tplc="04090003" w:tentative="1">
      <w:start w:val="1"/>
      <w:numFmt w:val="bullet"/>
      <w:lvlText w:val="o"/>
      <w:lvlJc w:val="left"/>
      <w:pPr>
        <w:tabs>
          <w:tab w:val="num" w:pos="4885"/>
        </w:tabs>
        <w:ind w:left="4885" w:hanging="360"/>
      </w:pPr>
      <w:rPr>
        <w:rFonts w:ascii="Courier New" w:hAnsi="Courier New" w:cs="Courier New" w:hint="default"/>
      </w:rPr>
    </w:lvl>
    <w:lvl w:ilvl="8" w:tplc="04090005" w:tentative="1">
      <w:start w:val="1"/>
      <w:numFmt w:val="bullet"/>
      <w:lvlText w:val=""/>
      <w:lvlJc w:val="left"/>
      <w:pPr>
        <w:tabs>
          <w:tab w:val="num" w:pos="5605"/>
        </w:tabs>
        <w:ind w:left="5605" w:hanging="360"/>
      </w:pPr>
      <w:rPr>
        <w:rFonts w:ascii="Wingdings" w:hAnsi="Wingdings" w:hint="default"/>
      </w:rPr>
    </w:lvl>
  </w:abstractNum>
  <w:abstractNum w:abstractNumId="30" w15:restartNumberingAfterBreak="0">
    <w:nsid w:val="7DFD191A"/>
    <w:multiLevelType w:val="hybridMultilevel"/>
    <w:tmpl w:val="60E48E48"/>
    <w:lvl w:ilvl="0" w:tplc="F4B2D610">
      <w:start w:val="1"/>
      <w:numFmt w:val="bullet"/>
      <w:lvlText w:val="•"/>
      <w:lvlJc w:val="left"/>
      <w:pPr>
        <w:tabs>
          <w:tab w:val="num" w:pos="720"/>
        </w:tabs>
        <w:ind w:left="720" w:hanging="360"/>
      </w:pPr>
      <w:rPr>
        <w:rFonts w:ascii="Arial" w:hAnsi="Arial" w:hint="default"/>
      </w:rPr>
    </w:lvl>
    <w:lvl w:ilvl="1" w:tplc="DFFA05D0" w:tentative="1">
      <w:start w:val="1"/>
      <w:numFmt w:val="bullet"/>
      <w:lvlText w:val="•"/>
      <w:lvlJc w:val="left"/>
      <w:pPr>
        <w:tabs>
          <w:tab w:val="num" w:pos="1440"/>
        </w:tabs>
        <w:ind w:left="1440" w:hanging="360"/>
      </w:pPr>
      <w:rPr>
        <w:rFonts w:ascii="Arial" w:hAnsi="Arial" w:hint="default"/>
      </w:rPr>
    </w:lvl>
    <w:lvl w:ilvl="2" w:tplc="3A7051AA" w:tentative="1">
      <w:start w:val="1"/>
      <w:numFmt w:val="bullet"/>
      <w:lvlText w:val="•"/>
      <w:lvlJc w:val="left"/>
      <w:pPr>
        <w:tabs>
          <w:tab w:val="num" w:pos="2160"/>
        </w:tabs>
        <w:ind w:left="2160" w:hanging="360"/>
      </w:pPr>
      <w:rPr>
        <w:rFonts w:ascii="Arial" w:hAnsi="Arial" w:hint="default"/>
      </w:rPr>
    </w:lvl>
    <w:lvl w:ilvl="3" w:tplc="7FAC67AE" w:tentative="1">
      <w:start w:val="1"/>
      <w:numFmt w:val="bullet"/>
      <w:lvlText w:val="•"/>
      <w:lvlJc w:val="left"/>
      <w:pPr>
        <w:tabs>
          <w:tab w:val="num" w:pos="2880"/>
        </w:tabs>
        <w:ind w:left="2880" w:hanging="360"/>
      </w:pPr>
      <w:rPr>
        <w:rFonts w:ascii="Arial" w:hAnsi="Arial" w:hint="default"/>
      </w:rPr>
    </w:lvl>
    <w:lvl w:ilvl="4" w:tplc="D8EC6FE8" w:tentative="1">
      <w:start w:val="1"/>
      <w:numFmt w:val="bullet"/>
      <w:lvlText w:val="•"/>
      <w:lvlJc w:val="left"/>
      <w:pPr>
        <w:tabs>
          <w:tab w:val="num" w:pos="3600"/>
        </w:tabs>
        <w:ind w:left="3600" w:hanging="360"/>
      </w:pPr>
      <w:rPr>
        <w:rFonts w:ascii="Arial" w:hAnsi="Arial" w:hint="default"/>
      </w:rPr>
    </w:lvl>
    <w:lvl w:ilvl="5" w:tplc="97FE8D98" w:tentative="1">
      <w:start w:val="1"/>
      <w:numFmt w:val="bullet"/>
      <w:lvlText w:val="•"/>
      <w:lvlJc w:val="left"/>
      <w:pPr>
        <w:tabs>
          <w:tab w:val="num" w:pos="4320"/>
        </w:tabs>
        <w:ind w:left="4320" w:hanging="360"/>
      </w:pPr>
      <w:rPr>
        <w:rFonts w:ascii="Arial" w:hAnsi="Arial" w:hint="default"/>
      </w:rPr>
    </w:lvl>
    <w:lvl w:ilvl="6" w:tplc="9050CE0E" w:tentative="1">
      <w:start w:val="1"/>
      <w:numFmt w:val="bullet"/>
      <w:lvlText w:val="•"/>
      <w:lvlJc w:val="left"/>
      <w:pPr>
        <w:tabs>
          <w:tab w:val="num" w:pos="5040"/>
        </w:tabs>
        <w:ind w:left="5040" w:hanging="360"/>
      </w:pPr>
      <w:rPr>
        <w:rFonts w:ascii="Arial" w:hAnsi="Arial" w:hint="default"/>
      </w:rPr>
    </w:lvl>
    <w:lvl w:ilvl="7" w:tplc="805489B6" w:tentative="1">
      <w:start w:val="1"/>
      <w:numFmt w:val="bullet"/>
      <w:lvlText w:val="•"/>
      <w:lvlJc w:val="left"/>
      <w:pPr>
        <w:tabs>
          <w:tab w:val="num" w:pos="5760"/>
        </w:tabs>
        <w:ind w:left="5760" w:hanging="360"/>
      </w:pPr>
      <w:rPr>
        <w:rFonts w:ascii="Arial" w:hAnsi="Arial" w:hint="default"/>
      </w:rPr>
    </w:lvl>
    <w:lvl w:ilvl="8" w:tplc="B65EBC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9"/>
  </w:num>
  <w:num w:numId="5">
    <w:abstractNumId w:val="18"/>
  </w:num>
  <w:num w:numId="6">
    <w:abstractNumId w:val="10"/>
  </w:num>
  <w:num w:numId="7">
    <w:abstractNumId w:val="16"/>
  </w:num>
  <w:num w:numId="8">
    <w:abstractNumId w:val="31"/>
  </w:num>
  <w:num w:numId="9">
    <w:abstractNumId w:val="15"/>
  </w:num>
  <w:num w:numId="10">
    <w:abstractNumId w:val="17"/>
  </w:num>
  <w:num w:numId="11">
    <w:abstractNumId w:val="2"/>
  </w:num>
  <w:num w:numId="12">
    <w:abstractNumId w:val="20"/>
  </w:num>
  <w:num w:numId="13">
    <w:abstractNumId w:val="6"/>
  </w:num>
  <w:num w:numId="14">
    <w:abstractNumId w:val="30"/>
  </w:num>
  <w:num w:numId="15">
    <w:abstractNumId w:val="11"/>
  </w:num>
  <w:num w:numId="16">
    <w:abstractNumId w:val="7"/>
  </w:num>
  <w:num w:numId="17">
    <w:abstractNumId w:val="13"/>
  </w:num>
  <w:num w:numId="18">
    <w:abstractNumId w:val="3"/>
  </w:num>
  <w:num w:numId="19">
    <w:abstractNumId w:val="23"/>
  </w:num>
  <w:num w:numId="20">
    <w:abstractNumId w:val="26"/>
  </w:num>
  <w:num w:numId="21">
    <w:abstractNumId w:val="24"/>
  </w:num>
  <w:num w:numId="22">
    <w:abstractNumId w:val="5"/>
  </w:num>
  <w:num w:numId="23">
    <w:abstractNumId w:val="11"/>
  </w:num>
  <w:num w:numId="24">
    <w:abstractNumId w:val="11"/>
  </w:num>
  <w:num w:numId="25">
    <w:abstractNumId w:val="19"/>
  </w:num>
  <w:num w:numId="26">
    <w:abstractNumId w:val="14"/>
  </w:num>
  <w:num w:numId="27">
    <w:abstractNumId w:val="4"/>
  </w:num>
  <w:num w:numId="28">
    <w:abstractNumId w:val="8"/>
  </w:num>
  <w:num w:numId="29">
    <w:abstractNumId w:val="22"/>
  </w:num>
  <w:num w:numId="30">
    <w:abstractNumId w:val="1"/>
  </w:num>
  <w:num w:numId="31">
    <w:abstractNumId w:val="25"/>
  </w:num>
  <w:num w:numId="32">
    <w:abstractNumId w:val="11"/>
  </w:num>
  <w:num w:numId="33">
    <w:abstractNumId w:val="21"/>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7"/>
  </w:num>
  <w:num w:numId="41">
    <w:abstractNumId w:val="28"/>
  </w:num>
  <w:num w:numId="42">
    <w:abstractNumId w:val="26"/>
  </w:num>
  <w:num w:numId="43">
    <w:abstractNumId w:val="26"/>
  </w:num>
  <w:num w:numId="44">
    <w:abstractNumId w:val="11"/>
  </w:num>
  <w:num w:numId="45">
    <w:abstractNumId w:val="29"/>
  </w:num>
  <w:num w:numId="46">
    <w:abstractNumId w:val="26"/>
  </w:num>
  <w:num w:numId="47">
    <w:abstractNumId w:val="11"/>
  </w:num>
  <w:num w:numId="4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570"/>
    <w:rsid w:val="00001A3B"/>
    <w:rsid w:val="00002A37"/>
    <w:rsid w:val="00002F37"/>
    <w:rsid w:val="00003007"/>
    <w:rsid w:val="0000446D"/>
    <w:rsid w:val="000046E3"/>
    <w:rsid w:val="0000491F"/>
    <w:rsid w:val="0000544E"/>
    <w:rsid w:val="000058EA"/>
    <w:rsid w:val="00005B2C"/>
    <w:rsid w:val="00006446"/>
    <w:rsid w:val="00006896"/>
    <w:rsid w:val="00007686"/>
    <w:rsid w:val="00007CDC"/>
    <w:rsid w:val="000109FA"/>
    <w:rsid w:val="00011006"/>
    <w:rsid w:val="0001107A"/>
    <w:rsid w:val="000112BC"/>
    <w:rsid w:val="00011B28"/>
    <w:rsid w:val="00012B99"/>
    <w:rsid w:val="00013FCD"/>
    <w:rsid w:val="0001508D"/>
    <w:rsid w:val="0001534E"/>
    <w:rsid w:val="000158A6"/>
    <w:rsid w:val="00015D15"/>
    <w:rsid w:val="0001606D"/>
    <w:rsid w:val="00016D62"/>
    <w:rsid w:val="0001710B"/>
    <w:rsid w:val="0001777F"/>
    <w:rsid w:val="00017BA1"/>
    <w:rsid w:val="000203DC"/>
    <w:rsid w:val="00020424"/>
    <w:rsid w:val="0002078A"/>
    <w:rsid w:val="00020A64"/>
    <w:rsid w:val="00020A83"/>
    <w:rsid w:val="00020DD5"/>
    <w:rsid w:val="00020FF0"/>
    <w:rsid w:val="000214EB"/>
    <w:rsid w:val="0002186F"/>
    <w:rsid w:val="000218EC"/>
    <w:rsid w:val="000229AA"/>
    <w:rsid w:val="0002321C"/>
    <w:rsid w:val="000232DD"/>
    <w:rsid w:val="0002341A"/>
    <w:rsid w:val="00023FEE"/>
    <w:rsid w:val="00025440"/>
    <w:rsid w:val="0002564D"/>
    <w:rsid w:val="0002596D"/>
    <w:rsid w:val="00025ECA"/>
    <w:rsid w:val="000264FF"/>
    <w:rsid w:val="00026CD2"/>
    <w:rsid w:val="00027172"/>
    <w:rsid w:val="0003046A"/>
    <w:rsid w:val="00030ABB"/>
    <w:rsid w:val="00031C67"/>
    <w:rsid w:val="0003231E"/>
    <w:rsid w:val="000325B8"/>
    <w:rsid w:val="0003269F"/>
    <w:rsid w:val="00033893"/>
    <w:rsid w:val="00033930"/>
    <w:rsid w:val="00033B08"/>
    <w:rsid w:val="000342F7"/>
    <w:rsid w:val="00034C15"/>
    <w:rsid w:val="00034CD1"/>
    <w:rsid w:val="00034CD6"/>
    <w:rsid w:val="00035A87"/>
    <w:rsid w:val="0003688D"/>
    <w:rsid w:val="00036BA1"/>
    <w:rsid w:val="00036F39"/>
    <w:rsid w:val="00037D60"/>
    <w:rsid w:val="00040B41"/>
    <w:rsid w:val="000413F3"/>
    <w:rsid w:val="000415C1"/>
    <w:rsid w:val="00041F05"/>
    <w:rsid w:val="00042105"/>
    <w:rsid w:val="000422E2"/>
    <w:rsid w:val="000425C2"/>
    <w:rsid w:val="00042F22"/>
    <w:rsid w:val="00043839"/>
    <w:rsid w:val="000442B6"/>
    <w:rsid w:val="00044438"/>
    <w:rsid w:val="000444EF"/>
    <w:rsid w:val="000451F4"/>
    <w:rsid w:val="00045462"/>
    <w:rsid w:val="000459A2"/>
    <w:rsid w:val="000460BB"/>
    <w:rsid w:val="00046743"/>
    <w:rsid w:val="0004702D"/>
    <w:rsid w:val="00047360"/>
    <w:rsid w:val="000478BA"/>
    <w:rsid w:val="00047C28"/>
    <w:rsid w:val="00047E9E"/>
    <w:rsid w:val="00050B5F"/>
    <w:rsid w:val="00051C67"/>
    <w:rsid w:val="0005211B"/>
    <w:rsid w:val="000528FF"/>
    <w:rsid w:val="00052A07"/>
    <w:rsid w:val="00053143"/>
    <w:rsid w:val="000534E3"/>
    <w:rsid w:val="00053C54"/>
    <w:rsid w:val="00054D4A"/>
    <w:rsid w:val="000558ED"/>
    <w:rsid w:val="000559BF"/>
    <w:rsid w:val="0005606A"/>
    <w:rsid w:val="00056574"/>
    <w:rsid w:val="00056D41"/>
    <w:rsid w:val="00056F56"/>
    <w:rsid w:val="00057117"/>
    <w:rsid w:val="00057184"/>
    <w:rsid w:val="000571F0"/>
    <w:rsid w:val="00057AF1"/>
    <w:rsid w:val="00057B4E"/>
    <w:rsid w:val="00060AE8"/>
    <w:rsid w:val="00060EC2"/>
    <w:rsid w:val="0006128F"/>
    <w:rsid w:val="00061295"/>
    <w:rsid w:val="0006138D"/>
    <w:rsid w:val="000616E7"/>
    <w:rsid w:val="000628C4"/>
    <w:rsid w:val="00062B51"/>
    <w:rsid w:val="00062C27"/>
    <w:rsid w:val="0006487E"/>
    <w:rsid w:val="00065DB8"/>
    <w:rsid w:val="00065E1A"/>
    <w:rsid w:val="000668A7"/>
    <w:rsid w:val="00070321"/>
    <w:rsid w:val="00070805"/>
    <w:rsid w:val="00071624"/>
    <w:rsid w:val="000721C1"/>
    <w:rsid w:val="00073B81"/>
    <w:rsid w:val="00074330"/>
    <w:rsid w:val="000743BD"/>
    <w:rsid w:val="00074E82"/>
    <w:rsid w:val="000751C4"/>
    <w:rsid w:val="00076189"/>
    <w:rsid w:val="0007620B"/>
    <w:rsid w:val="000766E3"/>
    <w:rsid w:val="00076D87"/>
    <w:rsid w:val="000776A7"/>
    <w:rsid w:val="0007797F"/>
    <w:rsid w:val="00077E5F"/>
    <w:rsid w:val="00077EDB"/>
    <w:rsid w:val="0008036A"/>
    <w:rsid w:val="00080B1B"/>
    <w:rsid w:val="00081060"/>
    <w:rsid w:val="00081AE6"/>
    <w:rsid w:val="000823E3"/>
    <w:rsid w:val="000827F0"/>
    <w:rsid w:val="000828E8"/>
    <w:rsid w:val="00082BC4"/>
    <w:rsid w:val="00083EF5"/>
    <w:rsid w:val="00084AAA"/>
    <w:rsid w:val="00084B56"/>
    <w:rsid w:val="00085413"/>
    <w:rsid w:val="00085510"/>
    <w:rsid w:val="000855EB"/>
    <w:rsid w:val="00085B52"/>
    <w:rsid w:val="0008644E"/>
    <w:rsid w:val="000866DB"/>
    <w:rsid w:val="000866F2"/>
    <w:rsid w:val="00087982"/>
    <w:rsid w:val="0009009F"/>
    <w:rsid w:val="00090366"/>
    <w:rsid w:val="0009057B"/>
    <w:rsid w:val="000909D2"/>
    <w:rsid w:val="00091557"/>
    <w:rsid w:val="00091D35"/>
    <w:rsid w:val="000924C1"/>
    <w:rsid w:val="000924F0"/>
    <w:rsid w:val="00093474"/>
    <w:rsid w:val="000934A5"/>
    <w:rsid w:val="000945DA"/>
    <w:rsid w:val="0009493B"/>
    <w:rsid w:val="00094D3D"/>
    <w:rsid w:val="00094FF5"/>
    <w:rsid w:val="000950B5"/>
    <w:rsid w:val="0009510F"/>
    <w:rsid w:val="00095F26"/>
    <w:rsid w:val="00095F33"/>
    <w:rsid w:val="0009706D"/>
    <w:rsid w:val="00097AF5"/>
    <w:rsid w:val="000A05CD"/>
    <w:rsid w:val="000A0E1C"/>
    <w:rsid w:val="000A1B7B"/>
    <w:rsid w:val="000A2681"/>
    <w:rsid w:val="000A329F"/>
    <w:rsid w:val="000A4FD0"/>
    <w:rsid w:val="000A540F"/>
    <w:rsid w:val="000A5691"/>
    <w:rsid w:val="000A56F2"/>
    <w:rsid w:val="000A5977"/>
    <w:rsid w:val="000A6329"/>
    <w:rsid w:val="000A74B7"/>
    <w:rsid w:val="000A7E66"/>
    <w:rsid w:val="000B10E4"/>
    <w:rsid w:val="000B1297"/>
    <w:rsid w:val="000B15CD"/>
    <w:rsid w:val="000B190F"/>
    <w:rsid w:val="000B1999"/>
    <w:rsid w:val="000B1C04"/>
    <w:rsid w:val="000B1CCD"/>
    <w:rsid w:val="000B2719"/>
    <w:rsid w:val="000B2ADE"/>
    <w:rsid w:val="000B2E73"/>
    <w:rsid w:val="000B3971"/>
    <w:rsid w:val="000B3A8F"/>
    <w:rsid w:val="000B3B7A"/>
    <w:rsid w:val="000B42FD"/>
    <w:rsid w:val="000B4AB9"/>
    <w:rsid w:val="000B4D03"/>
    <w:rsid w:val="000B5785"/>
    <w:rsid w:val="000B58C3"/>
    <w:rsid w:val="000B61E9"/>
    <w:rsid w:val="000B6C12"/>
    <w:rsid w:val="000B704E"/>
    <w:rsid w:val="000B7C46"/>
    <w:rsid w:val="000C0292"/>
    <w:rsid w:val="000C08CA"/>
    <w:rsid w:val="000C0B15"/>
    <w:rsid w:val="000C165A"/>
    <w:rsid w:val="000C2587"/>
    <w:rsid w:val="000C263A"/>
    <w:rsid w:val="000C2E19"/>
    <w:rsid w:val="000C3034"/>
    <w:rsid w:val="000C3BA5"/>
    <w:rsid w:val="000C40A3"/>
    <w:rsid w:val="000C4617"/>
    <w:rsid w:val="000C4717"/>
    <w:rsid w:val="000C48AB"/>
    <w:rsid w:val="000C4901"/>
    <w:rsid w:val="000C4B61"/>
    <w:rsid w:val="000C4E5D"/>
    <w:rsid w:val="000C52EF"/>
    <w:rsid w:val="000C5855"/>
    <w:rsid w:val="000C644C"/>
    <w:rsid w:val="000C66FC"/>
    <w:rsid w:val="000C6C13"/>
    <w:rsid w:val="000C78A3"/>
    <w:rsid w:val="000C797B"/>
    <w:rsid w:val="000C7BAD"/>
    <w:rsid w:val="000D0D07"/>
    <w:rsid w:val="000D0F49"/>
    <w:rsid w:val="000D120F"/>
    <w:rsid w:val="000D1DF1"/>
    <w:rsid w:val="000D2CE9"/>
    <w:rsid w:val="000D3578"/>
    <w:rsid w:val="000D378C"/>
    <w:rsid w:val="000D3FD1"/>
    <w:rsid w:val="000D4797"/>
    <w:rsid w:val="000D4BB9"/>
    <w:rsid w:val="000D54B0"/>
    <w:rsid w:val="000D7797"/>
    <w:rsid w:val="000E0527"/>
    <w:rsid w:val="000E0DB0"/>
    <w:rsid w:val="000E1E37"/>
    <w:rsid w:val="000E1E92"/>
    <w:rsid w:val="000E210C"/>
    <w:rsid w:val="000E262C"/>
    <w:rsid w:val="000E29DF"/>
    <w:rsid w:val="000E2E3D"/>
    <w:rsid w:val="000E4403"/>
    <w:rsid w:val="000E452C"/>
    <w:rsid w:val="000E4DC8"/>
    <w:rsid w:val="000E54C1"/>
    <w:rsid w:val="000E5F5E"/>
    <w:rsid w:val="000E6F94"/>
    <w:rsid w:val="000F06D6"/>
    <w:rsid w:val="000F0EB1"/>
    <w:rsid w:val="000F1106"/>
    <w:rsid w:val="000F123D"/>
    <w:rsid w:val="000F1680"/>
    <w:rsid w:val="000F21D0"/>
    <w:rsid w:val="000F26AC"/>
    <w:rsid w:val="000F2734"/>
    <w:rsid w:val="000F38C9"/>
    <w:rsid w:val="000F3BE9"/>
    <w:rsid w:val="000F3F6C"/>
    <w:rsid w:val="000F41D9"/>
    <w:rsid w:val="000F469E"/>
    <w:rsid w:val="000F528F"/>
    <w:rsid w:val="000F5379"/>
    <w:rsid w:val="000F5EAE"/>
    <w:rsid w:val="000F6DF3"/>
    <w:rsid w:val="000F73C0"/>
    <w:rsid w:val="001005FF"/>
    <w:rsid w:val="00100B27"/>
    <w:rsid w:val="00101886"/>
    <w:rsid w:val="0010441A"/>
    <w:rsid w:val="0010477A"/>
    <w:rsid w:val="00104DB5"/>
    <w:rsid w:val="0010590C"/>
    <w:rsid w:val="00105A01"/>
    <w:rsid w:val="00106150"/>
    <w:rsid w:val="001062FB"/>
    <w:rsid w:val="001063E6"/>
    <w:rsid w:val="00106C55"/>
    <w:rsid w:val="00106E59"/>
    <w:rsid w:val="00110591"/>
    <w:rsid w:val="001110A6"/>
    <w:rsid w:val="001114B8"/>
    <w:rsid w:val="00111EB5"/>
    <w:rsid w:val="001124AB"/>
    <w:rsid w:val="001129A9"/>
    <w:rsid w:val="00112A82"/>
    <w:rsid w:val="001131BE"/>
    <w:rsid w:val="00113CF4"/>
    <w:rsid w:val="00114144"/>
    <w:rsid w:val="00114A7A"/>
    <w:rsid w:val="00114DFB"/>
    <w:rsid w:val="001150B9"/>
    <w:rsid w:val="001153EA"/>
    <w:rsid w:val="00115643"/>
    <w:rsid w:val="001158A9"/>
    <w:rsid w:val="00115B58"/>
    <w:rsid w:val="00115D27"/>
    <w:rsid w:val="00116765"/>
    <w:rsid w:val="001173A9"/>
    <w:rsid w:val="00117AA5"/>
    <w:rsid w:val="00120037"/>
    <w:rsid w:val="00120C5F"/>
    <w:rsid w:val="00120E32"/>
    <w:rsid w:val="001219F5"/>
    <w:rsid w:val="00121A20"/>
    <w:rsid w:val="00121D67"/>
    <w:rsid w:val="0012290A"/>
    <w:rsid w:val="0012377F"/>
    <w:rsid w:val="00124314"/>
    <w:rsid w:val="00124DEB"/>
    <w:rsid w:val="00125470"/>
    <w:rsid w:val="00126B4A"/>
    <w:rsid w:val="00130DFB"/>
    <w:rsid w:val="001310AB"/>
    <w:rsid w:val="0013170B"/>
    <w:rsid w:val="00132186"/>
    <w:rsid w:val="0013223A"/>
    <w:rsid w:val="00132FD0"/>
    <w:rsid w:val="0013347A"/>
    <w:rsid w:val="00133A3D"/>
    <w:rsid w:val="00133E99"/>
    <w:rsid w:val="001344C0"/>
    <w:rsid w:val="001346FA"/>
    <w:rsid w:val="00135252"/>
    <w:rsid w:val="0013582D"/>
    <w:rsid w:val="00136B2C"/>
    <w:rsid w:val="00137AB5"/>
    <w:rsid w:val="00137F0B"/>
    <w:rsid w:val="00140006"/>
    <w:rsid w:val="0014040B"/>
    <w:rsid w:val="001408F0"/>
    <w:rsid w:val="00140CA8"/>
    <w:rsid w:val="00141188"/>
    <w:rsid w:val="00141434"/>
    <w:rsid w:val="001417D9"/>
    <w:rsid w:val="001418C9"/>
    <w:rsid w:val="001434D1"/>
    <w:rsid w:val="00143FC8"/>
    <w:rsid w:val="00143FCA"/>
    <w:rsid w:val="00144D1D"/>
    <w:rsid w:val="001456EB"/>
    <w:rsid w:val="00145A57"/>
    <w:rsid w:val="00145B68"/>
    <w:rsid w:val="0014700E"/>
    <w:rsid w:val="00147241"/>
    <w:rsid w:val="001479F0"/>
    <w:rsid w:val="00150D99"/>
    <w:rsid w:val="00150FC6"/>
    <w:rsid w:val="00151E23"/>
    <w:rsid w:val="001526E0"/>
    <w:rsid w:val="00152CC3"/>
    <w:rsid w:val="0015339B"/>
    <w:rsid w:val="00154508"/>
    <w:rsid w:val="00154532"/>
    <w:rsid w:val="001547CD"/>
    <w:rsid w:val="001547EF"/>
    <w:rsid w:val="001551B5"/>
    <w:rsid w:val="00155660"/>
    <w:rsid w:val="0015569E"/>
    <w:rsid w:val="00156637"/>
    <w:rsid w:val="001566BD"/>
    <w:rsid w:val="00157CA0"/>
    <w:rsid w:val="00157CE2"/>
    <w:rsid w:val="001605D8"/>
    <w:rsid w:val="001608CD"/>
    <w:rsid w:val="00162501"/>
    <w:rsid w:val="00163BBA"/>
    <w:rsid w:val="00165327"/>
    <w:rsid w:val="00165545"/>
    <w:rsid w:val="00165859"/>
    <w:rsid w:val="001659C1"/>
    <w:rsid w:val="00166050"/>
    <w:rsid w:val="00166588"/>
    <w:rsid w:val="00166BB5"/>
    <w:rsid w:val="00167591"/>
    <w:rsid w:val="00167E55"/>
    <w:rsid w:val="001703C6"/>
    <w:rsid w:val="001710FA"/>
    <w:rsid w:val="001725DC"/>
    <w:rsid w:val="0017373E"/>
    <w:rsid w:val="00173A8E"/>
    <w:rsid w:val="00173AAD"/>
    <w:rsid w:val="00173B6C"/>
    <w:rsid w:val="00173D54"/>
    <w:rsid w:val="00173E4C"/>
    <w:rsid w:val="00173EC1"/>
    <w:rsid w:val="001744FE"/>
    <w:rsid w:val="00174A7D"/>
    <w:rsid w:val="00174FA7"/>
    <w:rsid w:val="00176A65"/>
    <w:rsid w:val="00181127"/>
    <w:rsid w:val="0018143F"/>
    <w:rsid w:val="00182C27"/>
    <w:rsid w:val="00183C22"/>
    <w:rsid w:val="00184FB9"/>
    <w:rsid w:val="0018545E"/>
    <w:rsid w:val="0018570B"/>
    <w:rsid w:val="00185A98"/>
    <w:rsid w:val="00185CAC"/>
    <w:rsid w:val="001860C7"/>
    <w:rsid w:val="0018668A"/>
    <w:rsid w:val="001877DC"/>
    <w:rsid w:val="00187968"/>
    <w:rsid w:val="00187D8A"/>
    <w:rsid w:val="00190AC1"/>
    <w:rsid w:val="0019129C"/>
    <w:rsid w:val="00191C97"/>
    <w:rsid w:val="0019322B"/>
    <w:rsid w:val="0019341A"/>
    <w:rsid w:val="00193C64"/>
    <w:rsid w:val="00194206"/>
    <w:rsid w:val="00194897"/>
    <w:rsid w:val="00195779"/>
    <w:rsid w:val="001963D8"/>
    <w:rsid w:val="001971A4"/>
    <w:rsid w:val="00197456"/>
    <w:rsid w:val="00197DF9"/>
    <w:rsid w:val="00197E05"/>
    <w:rsid w:val="001A056B"/>
    <w:rsid w:val="001A0948"/>
    <w:rsid w:val="001A16EB"/>
    <w:rsid w:val="001A1952"/>
    <w:rsid w:val="001A1987"/>
    <w:rsid w:val="001A1AE7"/>
    <w:rsid w:val="001A2489"/>
    <w:rsid w:val="001A2564"/>
    <w:rsid w:val="001A315D"/>
    <w:rsid w:val="001A4430"/>
    <w:rsid w:val="001A6173"/>
    <w:rsid w:val="001A697D"/>
    <w:rsid w:val="001A6A1F"/>
    <w:rsid w:val="001A6CBA"/>
    <w:rsid w:val="001A6E74"/>
    <w:rsid w:val="001A7206"/>
    <w:rsid w:val="001A7EA0"/>
    <w:rsid w:val="001B05F9"/>
    <w:rsid w:val="001B0B6C"/>
    <w:rsid w:val="001B0D0F"/>
    <w:rsid w:val="001B0D97"/>
    <w:rsid w:val="001B159A"/>
    <w:rsid w:val="001B1AE3"/>
    <w:rsid w:val="001B2C81"/>
    <w:rsid w:val="001B341B"/>
    <w:rsid w:val="001B4C57"/>
    <w:rsid w:val="001B5A5D"/>
    <w:rsid w:val="001B72B3"/>
    <w:rsid w:val="001C1428"/>
    <w:rsid w:val="001C19DD"/>
    <w:rsid w:val="001C1CE5"/>
    <w:rsid w:val="001C26A8"/>
    <w:rsid w:val="001C28CD"/>
    <w:rsid w:val="001C333C"/>
    <w:rsid w:val="001C3D2A"/>
    <w:rsid w:val="001C4D00"/>
    <w:rsid w:val="001C4D6B"/>
    <w:rsid w:val="001C5A76"/>
    <w:rsid w:val="001C7785"/>
    <w:rsid w:val="001C78D7"/>
    <w:rsid w:val="001D0695"/>
    <w:rsid w:val="001D06BA"/>
    <w:rsid w:val="001D07FF"/>
    <w:rsid w:val="001D0A55"/>
    <w:rsid w:val="001D179D"/>
    <w:rsid w:val="001D1A04"/>
    <w:rsid w:val="001D2A59"/>
    <w:rsid w:val="001D462F"/>
    <w:rsid w:val="001D500E"/>
    <w:rsid w:val="001D51BA"/>
    <w:rsid w:val="001D5864"/>
    <w:rsid w:val="001D606E"/>
    <w:rsid w:val="001D6342"/>
    <w:rsid w:val="001D659A"/>
    <w:rsid w:val="001D6A80"/>
    <w:rsid w:val="001D6D53"/>
    <w:rsid w:val="001D798C"/>
    <w:rsid w:val="001E04BE"/>
    <w:rsid w:val="001E050A"/>
    <w:rsid w:val="001E069A"/>
    <w:rsid w:val="001E1138"/>
    <w:rsid w:val="001E1410"/>
    <w:rsid w:val="001E1805"/>
    <w:rsid w:val="001E28F4"/>
    <w:rsid w:val="001E446C"/>
    <w:rsid w:val="001E579E"/>
    <w:rsid w:val="001E58E2"/>
    <w:rsid w:val="001E692D"/>
    <w:rsid w:val="001E6F3D"/>
    <w:rsid w:val="001E6F4F"/>
    <w:rsid w:val="001E79D8"/>
    <w:rsid w:val="001E7AED"/>
    <w:rsid w:val="001E7B37"/>
    <w:rsid w:val="001F04DD"/>
    <w:rsid w:val="001F0E35"/>
    <w:rsid w:val="001F1AE9"/>
    <w:rsid w:val="001F1D0C"/>
    <w:rsid w:val="001F2302"/>
    <w:rsid w:val="001F2B81"/>
    <w:rsid w:val="001F31D1"/>
    <w:rsid w:val="001F3916"/>
    <w:rsid w:val="001F406C"/>
    <w:rsid w:val="001F54C5"/>
    <w:rsid w:val="001F620C"/>
    <w:rsid w:val="001F662C"/>
    <w:rsid w:val="001F7074"/>
    <w:rsid w:val="001F711D"/>
    <w:rsid w:val="001F7A7C"/>
    <w:rsid w:val="00200490"/>
    <w:rsid w:val="0020066F"/>
    <w:rsid w:val="00200BF3"/>
    <w:rsid w:val="002016F4"/>
    <w:rsid w:val="00201F3A"/>
    <w:rsid w:val="0020246C"/>
    <w:rsid w:val="00202E05"/>
    <w:rsid w:val="00203888"/>
    <w:rsid w:val="00203F96"/>
    <w:rsid w:val="00205B31"/>
    <w:rsid w:val="002069B2"/>
    <w:rsid w:val="002073CD"/>
    <w:rsid w:val="00207FA3"/>
    <w:rsid w:val="002104B6"/>
    <w:rsid w:val="00210F3F"/>
    <w:rsid w:val="00211097"/>
    <w:rsid w:val="00211700"/>
    <w:rsid w:val="00212228"/>
    <w:rsid w:val="00212461"/>
    <w:rsid w:val="002133BE"/>
    <w:rsid w:val="00213539"/>
    <w:rsid w:val="00214316"/>
    <w:rsid w:val="00214CD2"/>
    <w:rsid w:val="00214DA8"/>
    <w:rsid w:val="00215423"/>
    <w:rsid w:val="002158FA"/>
    <w:rsid w:val="00215926"/>
    <w:rsid w:val="00215F5E"/>
    <w:rsid w:val="002162DC"/>
    <w:rsid w:val="00216359"/>
    <w:rsid w:val="00216648"/>
    <w:rsid w:val="00217CDC"/>
    <w:rsid w:val="00220163"/>
    <w:rsid w:val="00220600"/>
    <w:rsid w:val="00220A57"/>
    <w:rsid w:val="00220F69"/>
    <w:rsid w:val="002224DB"/>
    <w:rsid w:val="002226CC"/>
    <w:rsid w:val="00222F34"/>
    <w:rsid w:val="00223FCB"/>
    <w:rsid w:val="00223FF8"/>
    <w:rsid w:val="00225183"/>
    <w:rsid w:val="002252C3"/>
    <w:rsid w:val="00225C54"/>
    <w:rsid w:val="00227B5C"/>
    <w:rsid w:val="002302FF"/>
    <w:rsid w:val="00230765"/>
    <w:rsid w:val="002308B4"/>
    <w:rsid w:val="002319E4"/>
    <w:rsid w:val="00231BF8"/>
    <w:rsid w:val="002320CD"/>
    <w:rsid w:val="0023321F"/>
    <w:rsid w:val="00233313"/>
    <w:rsid w:val="0023382A"/>
    <w:rsid w:val="00234550"/>
    <w:rsid w:val="002347DA"/>
    <w:rsid w:val="00234A3F"/>
    <w:rsid w:val="00235197"/>
    <w:rsid w:val="00235632"/>
    <w:rsid w:val="002357B6"/>
    <w:rsid w:val="0023583F"/>
    <w:rsid w:val="00235872"/>
    <w:rsid w:val="00241559"/>
    <w:rsid w:val="00241D84"/>
    <w:rsid w:val="002420B1"/>
    <w:rsid w:val="00242311"/>
    <w:rsid w:val="00242929"/>
    <w:rsid w:val="00242BBA"/>
    <w:rsid w:val="00242CC3"/>
    <w:rsid w:val="002435B3"/>
    <w:rsid w:val="00243774"/>
    <w:rsid w:val="002438D9"/>
    <w:rsid w:val="00243EB8"/>
    <w:rsid w:val="00243F8E"/>
    <w:rsid w:val="00244331"/>
    <w:rsid w:val="00244805"/>
    <w:rsid w:val="002455F4"/>
    <w:rsid w:val="002458EB"/>
    <w:rsid w:val="002468AB"/>
    <w:rsid w:val="00246FDE"/>
    <w:rsid w:val="002500C8"/>
    <w:rsid w:val="00250705"/>
    <w:rsid w:val="0025178A"/>
    <w:rsid w:val="00251B49"/>
    <w:rsid w:val="002521D2"/>
    <w:rsid w:val="00252E09"/>
    <w:rsid w:val="002530C7"/>
    <w:rsid w:val="002532D8"/>
    <w:rsid w:val="00254367"/>
    <w:rsid w:val="0025476C"/>
    <w:rsid w:val="002548D7"/>
    <w:rsid w:val="00256137"/>
    <w:rsid w:val="00256702"/>
    <w:rsid w:val="00256A13"/>
    <w:rsid w:val="002571B8"/>
    <w:rsid w:val="00257543"/>
    <w:rsid w:val="002601C3"/>
    <w:rsid w:val="002617E7"/>
    <w:rsid w:val="00261CAF"/>
    <w:rsid w:val="00261DB2"/>
    <w:rsid w:val="00262125"/>
    <w:rsid w:val="00262743"/>
    <w:rsid w:val="00262C31"/>
    <w:rsid w:val="00262F4E"/>
    <w:rsid w:val="002634C5"/>
    <w:rsid w:val="00264021"/>
    <w:rsid w:val="00264228"/>
    <w:rsid w:val="00264334"/>
    <w:rsid w:val="0026473E"/>
    <w:rsid w:val="0026486C"/>
    <w:rsid w:val="00264F75"/>
    <w:rsid w:val="00265577"/>
    <w:rsid w:val="002657EA"/>
    <w:rsid w:val="00266214"/>
    <w:rsid w:val="002668EE"/>
    <w:rsid w:val="002668F5"/>
    <w:rsid w:val="00266B36"/>
    <w:rsid w:val="00266D31"/>
    <w:rsid w:val="00267B70"/>
    <w:rsid w:val="00267C83"/>
    <w:rsid w:val="00267E4B"/>
    <w:rsid w:val="002700A1"/>
    <w:rsid w:val="00270287"/>
    <w:rsid w:val="002713BC"/>
    <w:rsid w:val="0027144F"/>
    <w:rsid w:val="0027168F"/>
    <w:rsid w:val="00271813"/>
    <w:rsid w:val="00271816"/>
    <w:rsid w:val="00271DA9"/>
    <w:rsid w:val="00271F3A"/>
    <w:rsid w:val="002722EB"/>
    <w:rsid w:val="00273278"/>
    <w:rsid w:val="002737F4"/>
    <w:rsid w:val="002739A6"/>
    <w:rsid w:val="00273E62"/>
    <w:rsid w:val="002753CB"/>
    <w:rsid w:val="0027556C"/>
    <w:rsid w:val="00275653"/>
    <w:rsid w:val="00275B93"/>
    <w:rsid w:val="00275E56"/>
    <w:rsid w:val="00276545"/>
    <w:rsid w:val="002804D3"/>
    <w:rsid w:val="002805F5"/>
    <w:rsid w:val="00280751"/>
    <w:rsid w:val="00280ACE"/>
    <w:rsid w:val="00280D01"/>
    <w:rsid w:val="00280D20"/>
    <w:rsid w:val="00280F3A"/>
    <w:rsid w:val="00282255"/>
    <w:rsid w:val="002822F9"/>
    <w:rsid w:val="0028280A"/>
    <w:rsid w:val="0028346C"/>
    <w:rsid w:val="00284983"/>
    <w:rsid w:val="002850D6"/>
    <w:rsid w:val="00286ACD"/>
    <w:rsid w:val="00287838"/>
    <w:rsid w:val="0029012D"/>
    <w:rsid w:val="002907B5"/>
    <w:rsid w:val="00290CBE"/>
    <w:rsid w:val="002914BB"/>
    <w:rsid w:val="002921AB"/>
    <w:rsid w:val="00292C0F"/>
    <w:rsid w:val="00292EB7"/>
    <w:rsid w:val="0029324C"/>
    <w:rsid w:val="002932B8"/>
    <w:rsid w:val="0029513B"/>
    <w:rsid w:val="00295420"/>
    <w:rsid w:val="00295786"/>
    <w:rsid w:val="00295EC1"/>
    <w:rsid w:val="00296227"/>
    <w:rsid w:val="00296AB6"/>
    <w:rsid w:val="00296E30"/>
    <w:rsid w:val="00296F44"/>
    <w:rsid w:val="002973BB"/>
    <w:rsid w:val="0029777D"/>
    <w:rsid w:val="00297FB1"/>
    <w:rsid w:val="002A0267"/>
    <w:rsid w:val="002A0392"/>
    <w:rsid w:val="002A055E"/>
    <w:rsid w:val="002A0A50"/>
    <w:rsid w:val="002A0F1E"/>
    <w:rsid w:val="002A134C"/>
    <w:rsid w:val="002A1D4E"/>
    <w:rsid w:val="002A2072"/>
    <w:rsid w:val="002A2277"/>
    <w:rsid w:val="002A2400"/>
    <w:rsid w:val="002A2869"/>
    <w:rsid w:val="002A3DD7"/>
    <w:rsid w:val="002A3DF5"/>
    <w:rsid w:val="002A4CA5"/>
    <w:rsid w:val="002A517B"/>
    <w:rsid w:val="002A630C"/>
    <w:rsid w:val="002A639E"/>
    <w:rsid w:val="002B1099"/>
    <w:rsid w:val="002B24D6"/>
    <w:rsid w:val="002B333E"/>
    <w:rsid w:val="002B3370"/>
    <w:rsid w:val="002B3688"/>
    <w:rsid w:val="002B380C"/>
    <w:rsid w:val="002B3C2A"/>
    <w:rsid w:val="002B3CCA"/>
    <w:rsid w:val="002B4395"/>
    <w:rsid w:val="002B4428"/>
    <w:rsid w:val="002B481A"/>
    <w:rsid w:val="002B4B70"/>
    <w:rsid w:val="002B5959"/>
    <w:rsid w:val="002C0CF7"/>
    <w:rsid w:val="002C1312"/>
    <w:rsid w:val="002C209B"/>
    <w:rsid w:val="002C21FB"/>
    <w:rsid w:val="002C2664"/>
    <w:rsid w:val="002C3300"/>
    <w:rsid w:val="002C37EE"/>
    <w:rsid w:val="002C3DEB"/>
    <w:rsid w:val="002C4163"/>
    <w:rsid w:val="002C41E6"/>
    <w:rsid w:val="002C463C"/>
    <w:rsid w:val="002C4E2C"/>
    <w:rsid w:val="002C58D6"/>
    <w:rsid w:val="002C6D5E"/>
    <w:rsid w:val="002C7540"/>
    <w:rsid w:val="002D04B3"/>
    <w:rsid w:val="002D071A"/>
    <w:rsid w:val="002D1D4B"/>
    <w:rsid w:val="002D22AC"/>
    <w:rsid w:val="002D2453"/>
    <w:rsid w:val="002D28C1"/>
    <w:rsid w:val="002D3236"/>
    <w:rsid w:val="002D3282"/>
    <w:rsid w:val="002D34B2"/>
    <w:rsid w:val="002D4119"/>
    <w:rsid w:val="002D4A2B"/>
    <w:rsid w:val="002D4C86"/>
    <w:rsid w:val="002D5683"/>
    <w:rsid w:val="002D7637"/>
    <w:rsid w:val="002D7E84"/>
    <w:rsid w:val="002E17F2"/>
    <w:rsid w:val="002E27C5"/>
    <w:rsid w:val="002E3358"/>
    <w:rsid w:val="002E3834"/>
    <w:rsid w:val="002E4A68"/>
    <w:rsid w:val="002E4FBA"/>
    <w:rsid w:val="002E75FF"/>
    <w:rsid w:val="002E7BC1"/>
    <w:rsid w:val="002E7C4D"/>
    <w:rsid w:val="002E7CAE"/>
    <w:rsid w:val="002E7F79"/>
    <w:rsid w:val="002F03E4"/>
    <w:rsid w:val="002F0D15"/>
    <w:rsid w:val="002F15C0"/>
    <w:rsid w:val="002F1BE3"/>
    <w:rsid w:val="002F22AC"/>
    <w:rsid w:val="002F2771"/>
    <w:rsid w:val="002F27D6"/>
    <w:rsid w:val="002F326C"/>
    <w:rsid w:val="002F37A9"/>
    <w:rsid w:val="002F4E92"/>
    <w:rsid w:val="002F5B85"/>
    <w:rsid w:val="002F671E"/>
    <w:rsid w:val="00300478"/>
    <w:rsid w:val="00300832"/>
    <w:rsid w:val="00301CE6"/>
    <w:rsid w:val="00301E69"/>
    <w:rsid w:val="0030256B"/>
    <w:rsid w:val="0030261A"/>
    <w:rsid w:val="0030276F"/>
    <w:rsid w:val="00302D40"/>
    <w:rsid w:val="003034C3"/>
    <w:rsid w:val="00303980"/>
    <w:rsid w:val="00303DC2"/>
    <w:rsid w:val="003043FC"/>
    <w:rsid w:val="00304C0C"/>
    <w:rsid w:val="00304DA4"/>
    <w:rsid w:val="0030501F"/>
    <w:rsid w:val="00305293"/>
    <w:rsid w:val="0030557A"/>
    <w:rsid w:val="003055DA"/>
    <w:rsid w:val="00306131"/>
    <w:rsid w:val="003066C7"/>
    <w:rsid w:val="0030755B"/>
    <w:rsid w:val="00307BA1"/>
    <w:rsid w:val="00307D2A"/>
    <w:rsid w:val="0031068F"/>
    <w:rsid w:val="00310C31"/>
    <w:rsid w:val="00311702"/>
    <w:rsid w:val="00311E82"/>
    <w:rsid w:val="00312EFB"/>
    <w:rsid w:val="003130B9"/>
    <w:rsid w:val="003135B8"/>
    <w:rsid w:val="00313FD6"/>
    <w:rsid w:val="0031430C"/>
    <w:rsid w:val="0031435F"/>
    <w:rsid w:val="003143BD"/>
    <w:rsid w:val="003146F5"/>
    <w:rsid w:val="00314A4F"/>
    <w:rsid w:val="0031586E"/>
    <w:rsid w:val="00315CAF"/>
    <w:rsid w:val="003165D5"/>
    <w:rsid w:val="00316F00"/>
    <w:rsid w:val="003203ED"/>
    <w:rsid w:val="003216E4"/>
    <w:rsid w:val="00321CCD"/>
    <w:rsid w:val="00322C69"/>
    <w:rsid w:val="00322C9F"/>
    <w:rsid w:val="003242A8"/>
    <w:rsid w:val="00324D23"/>
    <w:rsid w:val="00324E77"/>
    <w:rsid w:val="00326BBC"/>
    <w:rsid w:val="00326DE7"/>
    <w:rsid w:val="003273D8"/>
    <w:rsid w:val="00330A22"/>
    <w:rsid w:val="00330AF5"/>
    <w:rsid w:val="00331161"/>
    <w:rsid w:val="00331751"/>
    <w:rsid w:val="003335FD"/>
    <w:rsid w:val="0033360D"/>
    <w:rsid w:val="00334579"/>
    <w:rsid w:val="003345BE"/>
    <w:rsid w:val="00334DA1"/>
    <w:rsid w:val="003351CD"/>
    <w:rsid w:val="003352C7"/>
    <w:rsid w:val="00335858"/>
    <w:rsid w:val="00336038"/>
    <w:rsid w:val="00336216"/>
    <w:rsid w:val="00336400"/>
    <w:rsid w:val="00336A6A"/>
    <w:rsid w:val="00336BDA"/>
    <w:rsid w:val="003372A6"/>
    <w:rsid w:val="00337934"/>
    <w:rsid w:val="00337DDA"/>
    <w:rsid w:val="00337E6E"/>
    <w:rsid w:val="0034082C"/>
    <w:rsid w:val="00340F9F"/>
    <w:rsid w:val="00341062"/>
    <w:rsid w:val="0034139E"/>
    <w:rsid w:val="00341EE0"/>
    <w:rsid w:val="00342BD7"/>
    <w:rsid w:val="0034691D"/>
    <w:rsid w:val="00346999"/>
    <w:rsid w:val="00346DB5"/>
    <w:rsid w:val="003470F1"/>
    <w:rsid w:val="003477B1"/>
    <w:rsid w:val="00347B23"/>
    <w:rsid w:val="00347C1F"/>
    <w:rsid w:val="00351171"/>
    <w:rsid w:val="00352A2C"/>
    <w:rsid w:val="00352DB7"/>
    <w:rsid w:val="003532AD"/>
    <w:rsid w:val="00353993"/>
    <w:rsid w:val="00354006"/>
    <w:rsid w:val="0035440C"/>
    <w:rsid w:val="00354900"/>
    <w:rsid w:val="00354EB9"/>
    <w:rsid w:val="0035578A"/>
    <w:rsid w:val="003569E7"/>
    <w:rsid w:val="00356B09"/>
    <w:rsid w:val="00356EC2"/>
    <w:rsid w:val="00356F3B"/>
    <w:rsid w:val="00357190"/>
    <w:rsid w:val="00357380"/>
    <w:rsid w:val="0035763F"/>
    <w:rsid w:val="00357762"/>
    <w:rsid w:val="003602D9"/>
    <w:rsid w:val="0036033A"/>
    <w:rsid w:val="003604CE"/>
    <w:rsid w:val="00360A31"/>
    <w:rsid w:val="003621D8"/>
    <w:rsid w:val="00362945"/>
    <w:rsid w:val="00362E4F"/>
    <w:rsid w:val="00362FAF"/>
    <w:rsid w:val="00363316"/>
    <w:rsid w:val="00364210"/>
    <w:rsid w:val="003645E2"/>
    <w:rsid w:val="00364A8B"/>
    <w:rsid w:val="00365898"/>
    <w:rsid w:val="0036636B"/>
    <w:rsid w:val="00366D00"/>
    <w:rsid w:val="00367004"/>
    <w:rsid w:val="00370E47"/>
    <w:rsid w:val="0037117F"/>
    <w:rsid w:val="0037143A"/>
    <w:rsid w:val="00371B83"/>
    <w:rsid w:val="00371C64"/>
    <w:rsid w:val="00371DB1"/>
    <w:rsid w:val="00371DDB"/>
    <w:rsid w:val="003724F0"/>
    <w:rsid w:val="00372591"/>
    <w:rsid w:val="00372E28"/>
    <w:rsid w:val="00373233"/>
    <w:rsid w:val="00373371"/>
    <w:rsid w:val="00373C67"/>
    <w:rsid w:val="003742AC"/>
    <w:rsid w:val="00374B52"/>
    <w:rsid w:val="00374F9A"/>
    <w:rsid w:val="0037576C"/>
    <w:rsid w:val="00375CAB"/>
    <w:rsid w:val="00375FF7"/>
    <w:rsid w:val="003764C3"/>
    <w:rsid w:val="0037704F"/>
    <w:rsid w:val="0037770A"/>
    <w:rsid w:val="003779DB"/>
    <w:rsid w:val="00377B6B"/>
    <w:rsid w:val="00377CE1"/>
    <w:rsid w:val="0038028F"/>
    <w:rsid w:val="003805C2"/>
    <w:rsid w:val="00380EF9"/>
    <w:rsid w:val="0038116B"/>
    <w:rsid w:val="003834B3"/>
    <w:rsid w:val="003834E1"/>
    <w:rsid w:val="00383BD7"/>
    <w:rsid w:val="00384F09"/>
    <w:rsid w:val="00385BF0"/>
    <w:rsid w:val="003862F4"/>
    <w:rsid w:val="00386F1C"/>
    <w:rsid w:val="00387142"/>
    <w:rsid w:val="003877DD"/>
    <w:rsid w:val="00390339"/>
    <w:rsid w:val="00390869"/>
    <w:rsid w:val="003917D4"/>
    <w:rsid w:val="003920EC"/>
    <w:rsid w:val="0039231E"/>
    <w:rsid w:val="0039263A"/>
    <w:rsid w:val="00392B9C"/>
    <w:rsid w:val="0039348D"/>
    <w:rsid w:val="003939FF"/>
    <w:rsid w:val="00393FEF"/>
    <w:rsid w:val="00396917"/>
    <w:rsid w:val="003972F3"/>
    <w:rsid w:val="00397B6D"/>
    <w:rsid w:val="003A0232"/>
    <w:rsid w:val="003A04CD"/>
    <w:rsid w:val="003A0538"/>
    <w:rsid w:val="003A2223"/>
    <w:rsid w:val="003A2294"/>
    <w:rsid w:val="003A2A0F"/>
    <w:rsid w:val="003A2A46"/>
    <w:rsid w:val="003A3954"/>
    <w:rsid w:val="003A45A1"/>
    <w:rsid w:val="003A5154"/>
    <w:rsid w:val="003A5275"/>
    <w:rsid w:val="003A5420"/>
    <w:rsid w:val="003A5840"/>
    <w:rsid w:val="003A5B0A"/>
    <w:rsid w:val="003A6696"/>
    <w:rsid w:val="003A6708"/>
    <w:rsid w:val="003A6BAC"/>
    <w:rsid w:val="003A79EA"/>
    <w:rsid w:val="003A7EF3"/>
    <w:rsid w:val="003B07A7"/>
    <w:rsid w:val="003B0DF5"/>
    <w:rsid w:val="003B126A"/>
    <w:rsid w:val="003B159C"/>
    <w:rsid w:val="003B2693"/>
    <w:rsid w:val="003B31DF"/>
    <w:rsid w:val="003B369F"/>
    <w:rsid w:val="003B36A3"/>
    <w:rsid w:val="003B4424"/>
    <w:rsid w:val="003B4989"/>
    <w:rsid w:val="003B66C3"/>
    <w:rsid w:val="003B6A76"/>
    <w:rsid w:val="003B7D72"/>
    <w:rsid w:val="003B7FAE"/>
    <w:rsid w:val="003B7FE5"/>
    <w:rsid w:val="003C02AF"/>
    <w:rsid w:val="003C0DBE"/>
    <w:rsid w:val="003C11C8"/>
    <w:rsid w:val="003C11E7"/>
    <w:rsid w:val="003C19DA"/>
    <w:rsid w:val="003C2151"/>
    <w:rsid w:val="003C2698"/>
    <w:rsid w:val="003C2702"/>
    <w:rsid w:val="003C68A3"/>
    <w:rsid w:val="003C7806"/>
    <w:rsid w:val="003D0B0C"/>
    <w:rsid w:val="003D0CDD"/>
    <w:rsid w:val="003D0EBB"/>
    <w:rsid w:val="003D109F"/>
    <w:rsid w:val="003D1303"/>
    <w:rsid w:val="003D1E1E"/>
    <w:rsid w:val="003D2478"/>
    <w:rsid w:val="003D2F86"/>
    <w:rsid w:val="003D3C45"/>
    <w:rsid w:val="003D40F8"/>
    <w:rsid w:val="003D4487"/>
    <w:rsid w:val="003D4AC8"/>
    <w:rsid w:val="003D4EF0"/>
    <w:rsid w:val="003D4F02"/>
    <w:rsid w:val="003D58E4"/>
    <w:rsid w:val="003D59E0"/>
    <w:rsid w:val="003D59EB"/>
    <w:rsid w:val="003D5B1F"/>
    <w:rsid w:val="003D62C8"/>
    <w:rsid w:val="003E045C"/>
    <w:rsid w:val="003E1000"/>
    <w:rsid w:val="003E15FA"/>
    <w:rsid w:val="003E1DC6"/>
    <w:rsid w:val="003E2466"/>
    <w:rsid w:val="003E2BA5"/>
    <w:rsid w:val="003E2EC0"/>
    <w:rsid w:val="003E3DEB"/>
    <w:rsid w:val="003E4B33"/>
    <w:rsid w:val="003E4C77"/>
    <w:rsid w:val="003E4E67"/>
    <w:rsid w:val="003E538B"/>
    <w:rsid w:val="003E55E4"/>
    <w:rsid w:val="003E6279"/>
    <w:rsid w:val="003E691D"/>
    <w:rsid w:val="003E6BE1"/>
    <w:rsid w:val="003E74E3"/>
    <w:rsid w:val="003F05C7"/>
    <w:rsid w:val="003F1455"/>
    <w:rsid w:val="003F2904"/>
    <w:rsid w:val="003F2CD4"/>
    <w:rsid w:val="003F2F20"/>
    <w:rsid w:val="003F435A"/>
    <w:rsid w:val="003F58E2"/>
    <w:rsid w:val="003F6846"/>
    <w:rsid w:val="003F6924"/>
    <w:rsid w:val="003F6BBE"/>
    <w:rsid w:val="003F6D82"/>
    <w:rsid w:val="003F7475"/>
    <w:rsid w:val="003F7741"/>
    <w:rsid w:val="004000E8"/>
    <w:rsid w:val="00400664"/>
    <w:rsid w:val="00400C2A"/>
    <w:rsid w:val="00402E2B"/>
    <w:rsid w:val="004038B5"/>
    <w:rsid w:val="00403CFD"/>
    <w:rsid w:val="004041D2"/>
    <w:rsid w:val="0040511E"/>
    <w:rsid w:val="0040512B"/>
    <w:rsid w:val="00405195"/>
    <w:rsid w:val="0040567E"/>
    <w:rsid w:val="00405708"/>
    <w:rsid w:val="00405CA5"/>
    <w:rsid w:val="00407189"/>
    <w:rsid w:val="00407986"/>
    <w:rsid w:val="00407CD3"/>
    <w:rsid w:val="00410134"/>
    <w:rsid w:val="00410550"/>
    <w:rsid w:val="00410B72"/>
    <w:rsid w:val="00410F18"/>
    <w:rsid w:val="00411C2B"/>
    <w:rsid w:val="00411FDA"/>
    <w:rsid w:val="0041263E"/>
    <w:rsid w:val="00413692"/>
    <w:rsid w:val="00413A7A"/>
    <w:rsid w:val="00413AAC"/>
    <w:rsid w:val="00413DAF"/>
    <w:rsid w:val="00413E92"/>
    <w:rsid w:val="00414017"/>
    <w:rsid w:val="0041462A"/>
    <w:rsid w:val="004149CB"/>
    <w:rsid w:val="004161C1"/>
    <w:rsid w:val="0041664F"/>
    <w:rsid w:val="00417191"/>
    <w:rsid w:val="00417BC0"/>
    <w:rsid w:val="00420886"/>
    <w:rsid w:val="00420F90"/>
    <w:rsid w:val="00421105"/>
    <w:rsid w:val="004220B0"/>
    <w:rsid w:val="00422277"/>
    <w:rsid w:val="0042232D"/>
    <w:rsid w:val="00422A46"/>
    <w:rsid w:val="0042323C"/>
    <w:rsid w:val="004242F4"/>
    <w:rsid w:val="00424D59"/>
    <w:rsid w:val="004251AA"/>
    <w:rsid w:val="00425A6A"/>
    <w:rsid w:val="00425B88"/>
    <w:rsid w:val="00425C92"/>
    <w:rsid w:val="00425CE1"/>
    <w:rsid w:val="00425F63"/>
    <w:rsid w:val="00427248"/>
    <w:rsid w:val="00430BAC"/>
    <w:rsid w:val="0043139F"/>
    <w:rsid w:val="00431500"/>
    <w:rsid w:val="00433DE1"/>
    <w:rsid w:val="00433EB3"/>
    <w:rsid w:val="00433F81"/>
    <w:rsid w:val="004347B6"/>
    <w:rsid w:val="00434987"/>
    <w:rsid w:val="00435769"/>
    <w:rsid w:val="004357D3"/>
    <w:rsid w:val="00435E43"/>
    <w:rsid w:val="00437447"/>
    <w:rsid w:val="00440AF3"/>
    <w:rsid w:val="0044197A"/>
    <w:rsid w:val="00441A92"/>
    <w:rsid w:val="00441F1E"/>
    <w:rsid w:val="0044236F"/>
    <w:rsid w:val="00442A92"/>
    <w:rsid w:val="00443820"/>
    <w:rsid w:val="00443897"/>
    <w:rsid w:val="00443C3A"/>
    <w:rsid w:val="0044489B"/>
    <w:rsid w:val="00444F56"/>
    <w:rsid w:val="00445651"/>
    <w:rsid w:val="00446445"/>
    <w:rsid w:val="00446488"/>
    <w:rsid w:val="00446C40"/>
    <w:rsid w:val="00446D86"/>
    <w:rsid w:val="00447DC4"/>
    <w:rsid w:val="004502D9"/>
    <w:rsid w:val="004503AC"/>
    <w:rsid w:val="004508C4"/>
    <w:rsid w:val="00450C80"/>
    <w:rsid w:val="004514C4"/>
    <w:rsid w:val="004517AA"/>
    <w:rsid w:val="00451DFD"/>
    <w:rsid w:val="00452AB6"/>
    <w:rsid w:val="00452CAC"/>
    <w:rsid w:val="00452EAC"/>
    <w:rsid w:val="0045429D"/>
    <w:rsid w:val="00455059"/>
    <w:rsid w:val="00455B35"/>
    <w:rsid w:val="00455CA1"/>
    <w:rsid w:val="0045715C"/>
    <w:rsid w:val="00457565"/>
    <w:rsid w:val="00457B71"/>
    <w:rsid w:val="00457D5C"/>
    <w:rsid w:val="004601FB"/>
    <w:rsid w:val="00460463"/>
    <w:rsid w:val="004613D9"/>
    <w:rsid w:val="00461429"/>
    <w:rsid w:val="00463116"/>
    <w:rsid w:val="0046355D"/>
    <w:rsid w:val="00463AF4"/>
    <w:rsid w:val="00464CDD"/>
    <w:rsid w:val="004652FD"/>
    <w:rsid w:val="0046582D"/>
    <w:rsid w:val="004661C5"/>
    <w:rsid w:val="004669E2"/>
    <w:rsid w:val="00470AD5"/>
    <w:rsid w:val="00470C31"/>
    <w:rsid w:val="004713BA"/>
    <w:rsid w:val="00472A5A"/>
    <w:rsid w:val="004734D0"/>
    <w:rsid w:val="00473614"/>
    <w:rsid w:val="00474E3F"/>
    <w:rsid w:val="00475048"/>
    <w:rsid w:val="0047556B"/>
    <w:rsid w:val="00476111"/>
    <w:rsid w:val="0047704A"/>
    <w:rsid w:val="00477344"/>
    <w:rsid w:val="00477768"/>
    <w:rsid w:val="004778B7"/>
    <w:rsid w:val="00477939"/>
    <w:rsid w:val="00480074"/>
    <w:rsid w:val="0048008B"/>
    <w:rsid w:val="00480BDD"/>
    <w:rsid w:val="00480E14"/>
    <w:rsid w:val="0048283B"/>
    <w:rsid w:val="004828A3"/>
    <w:rsid w:val="00482CDD"/>
    <w:rsid w:val="00482DDC"/>
    <w:rsid w:val="00482F11"/>
    <w:rsid w:val="00483168"/>
    <w:rsid w:val="00483CBE"/>
    <w:rsid w:val="00483F9B"/>
    <w:rsid w:val="00485667"/>
    <w:rsid w:val="004857D3"/>
    <w:rsid w:val="004874D0"/>
    <w:rsid w:val="00490DE1"/>
    <w:rsid w:val="004912E4"/>
    <w:rsid w:val="004914F8"/>
    <w:rsid w:val="00492BC5"/>
    <w:rsid w:val="00493A29"/>
    <w:rsid w:val="00494BDE"/>
    <w:rsid w:val="00495DB1"/>
    <w:rsid w:val="00495F4B"/>
    <w:rsid w:val="004964F1"/>
    <w:rsid w:val="00496ABA"/>
    <w:rsid w:val="004A01AB"/>
    <w:rsid w:val="004A0BA8"/>
    <w:rsid w:val="004A1023"/>
    <w:rsid w:val="004A12A3"/>
    <w:rsid w:val="004A16BC"/>
    <w:rsid w:val="004A2002"/>
    <w:rsid w:val="004A2B94"/>
    <w:rsid w:val="004A2CDC"/>
    <w:rsid w:val="004A3167"/>
    <w:rsid w:val="004A3A11"/>
    <w:rsid w:val="004A3B12"/>
    <w:rsid w:val="004A48A3"/>
    <w:rsid w:val="004A60C8"/>
    <w:rsid w:val="004A62D6"/>
    <w:rsid w:val="004A6C1E"/>
    <w:rsid w:val="004A7493"/>
    <w:rsid w:val="004B03F2"/>
    <w:rsid w:val="004B0919"/>
    <w:rsid w:val="004B0F35"/>
    <w:rsid w:val="004B16C6"/>
    <w:rsid w:val="004B1FC0"/>
    <w:rsid w:val="004B31D8"/>
    <w:rsid w:val="004B3344"/>
    <w:rsid w:val="004B3582"/>
    <w:rsid w:val="004B4F73"/>
    <w:rsid w:val="004B5648"/>
    <w:rsid w:val="004B5C2F"/>
    <w:rsid w:val="004B5C82"/>
    <w:rsid w:val="004B6510"/>
    <w:rsid w:val="004B66D0"/>
    <w:rsid w:val="004B6B94"/>
    <w:rsid w:val="004B7C0C"/>
    <w:rsid w:val="004C2157"/>
    <w:rsid w:val="004C25FF"/>
    <w:rsid w:val="004C2E01"/>
    <w:rsid w:val="004C3898"/>
    <w:rsid w:val="004C4246"/>
    <w:rsid w:val="004C5B9B"/>
    <w:rsid w:val="004C5C2C"/>
    <w:rsid w:val="004C6FC1"/>
    <w:rsid w:val="004C7B85"/>
    <w:rsid w:val="004D0D94"/>
    <w:rsid w:val="004D0F7B"/>
    <w:rsid w:val="004D1454"/>
    <w:rsid w:val="004D1698"/>
    <w:rsid w:val="004D1DC8"/>
    <w:rsid w:val="004D1E7F"/>
    <w:rsid w:val="004D22F6"/>
    <w:rsid w:val="004D267E"/>
    <w:rsid w:val="004D2BD6"/>
    <w:rsid w:val="004D36B1"/>
    <w:rsid w:val="004D3D5D"/>
    <w:rsid w:val="004D3F54"/>
    <w:rsid w:val="004D40E9"/>
    <w:rsid w:val="004D6164"/>
    <w:rsid w:val="004D6417"/>
    <w:rsid w:val="004D665A"/>
    <w:rsid w:val="004D6974"/>
    <w:rsid w:val="004D6C2E"/>
    <w:rsid w:val="004D7EBD"/>
    <w:rsid w:val="004E143B"/>
    <w:rsid w:val="004E1664"/>
    <w:rsid w:val="004E1E8E"/>
    <w:rsid w:val="004E2413"/>
    <w:rsid w:val="004E2680"/>
    <w:rsid w:val="004E28F9"/>
    <w:rsid w:val="004E31C1"/>
    <w:rsid w:val="004E3A23"/>
    <w:rsid w:val="004E3E5E"/>
    <w:rsid w:val="004E3F0E"/>
    <w:rsid w:val="004E3F4E"/>
    <w:rsid w:val="004E462E"/>
    <w:rsid w:val="004E4E16"/>
    <w:rsid w:val="004E5357"/>
    <w:rsid w:val="004E56DC"/>
    <w:rsid w:val="004E5968"/>
    <w:rsid w:val="004E68F9"/>
    <w:rsid w:val="004E75A1"/>
    <w:rsid w:val="004E76F4"/>
    <w:rsid w:val="004F0484"/>
    <w:rsid w:val="004F0B4E"/>
    <w:rsid w:val="004F0B5C"/>
    <w:rsid w:val="004F0B6C"/>
    <w:rsid w:val="004F2078"/>
    <w:rsid w:val="004F24C9"/>
    <w:rsid w:val="004F38D3"/>
    <w:rsid w:val="004F45F9"/>
    <w:rsid w:val="004F4DA3"/>
    <w:rsid w:val="004F51B8"/>
    <w:rsid w:val="004F560D"/>
    <w:rsid w:val="004F74FE"/>
    <w:rsid w:val="004F7C46"/>
    <w:rsid w:val="0050009D"/>
    <w:rsid w:val="00500172"/>
    <w:rsid w:val="00501498"/>
    <w:rsid w:val="00501DF9"/>
    <w:rsid w:val="00501EE3"/>
    <w:rsid w:val="005026FB"/>
    <w:rsid w:val="00502881"/>
    <w:rsid w:val="00504351"/>
    <w:rsid w:val="00504492"/>
    <w:rsid w:val="0050461F"/>
    <w:rsid w:val="00505110"/>
    <w:rsid w:val="005058CA"/>
    <w:rsid w:val="00506557"/>
    <w:rsid w:val="0050677A"/>
    <w:rsid w:val="005076AC"/>
    <w:rsid w:val="005108D8"/>
    <w:rsid w:val="005112D6"/>
    <w:rsid w:val="005116F9"/>
    <w:rsid w:val="00511892"/>
    <w:rsid w:val="00511DD1"/>
    <w:rsid w:val="0051218C"/>
    <w:rsid w:val="00512944"/>
    <w:rsid w:val="005133BC"/>
    <w:rsid w:val="0051366B"/>
    <w:rsid w:val="00513918"/>
    <w:rsid w:val="00513E63"/>
    <w:rsid w:val="005143C5"/>
    <w:rsid w:val="00514D42"/>
    <w:rsid w:val="00515119"/>
    <w:rsid w:val="005153A7"/>
    <w:rsid w:val="00515C34"/>
    <w:rsid w:val="00515D73"/>
    <w:rsid w:val="00517A3B"/>
    <w:rsid w:val="00520059"/>
    <w:rsid w:val="00520F16"/>
    <w:rsid w:val="005219CF"/>
    <w:rsid w:val="00521B6A"/>
    <w:rsid w:val="00521F07"/>
    <w:rsid w:val="0052235D"/>
    <w:rsid w:val="0052327B"/>
    <w:rsid w:val="0052387B"/>
    <w:rsid w:val="005238E3"/>
    <w:rsid w:val="00523ADC"/>
    <w:rsid w:val="0052453E"/>
    <w:rsid w:val="00526B92"/>
    <w:rsid w:val="005274BA"/>
    <w:rsid w:val="005277FA"/>
    <w:rsid w:val="00527883"/>
    <w:rsid w:val="00527A28"/>
    <w:rsid w:val="00530643"/>
    <w:rsid w:val="00530BAC"/>
    <w:rsid w:val="00531631"/>
    <w:rsid w:val="0053173F"/>
    <w:rsid w:val="00531D30"/>
    <w:rsid w:val="00532B69"/>
    <w:rsid w:val="00533050"/>
    <w:rsid w:val="005338D9"/>
    <w:rsid w:val="0053409E"/>
    <w:rsid w:val="005340CE"/>
    <w:rsid w:val="00534411"/>
    <w:rsid w:val="00534B59"/>
    <w:rsid w:val="00534C39"/>
    <w:rsid w:val="00536759"/>
    <w:rsid w:val="005368EF"/>
    <w:rsid w:val="00537A55"/>
    <w:rsid w:val="00537C62"/>
    <w:rsid w:val="00540B43"/>
    <w:rsid w:val="00540F35"/>
    <w:rsid w:val="00541A35"/>
    <w:rsid w:val="00542AF3"/>
    <w:rsid w:val="00542BCE"/>
    <w:rsid w:val="005443F3"/>
    <w:rsid w:val="005447C9"/>
    <w:rsid w:val="00544C6A"/>
    <w:rsid w:val="00544D95"/>
    <w:rsid w:val="00545059"/>
    <w:rsid w:val="00545608"/>
    <w:rsid w:val="00545AB0"/>
    <w:rsid w:val="00545FA2"/>
    <w:rsid w:val="00546970"/>
    <w:rsid w:val="00546979"/>
    <w:rsid w:val="00546C2B"/>
    <w:rsid w:val="00547058"/>
    <w:rsid w:val="005471A7"/>
    <w:rsid w:val="005509CB"/>
    <w:rsid w:val="00550CB1"/>
    <w:rsid w:val="0055196D"/>
    <w:rsid w:val="00551EB9"/>
    <w:rsid w:val="00551F4F"/>
    <w:rsid w:val="00552585"/>
    <w:rsid w:val="0055264A"/>
    <w:rsid w:val="00552A0D"/>
    <w:rsid w:val="00553AE5"/>
    <w:rsid w:val="00554203"/>
    <w:rsid w:val="00554336"/>
    <w:rsid w:val="00554B0A"/>
    <w:rsid w:val="00554E19"/>
    <w:rsid w:val="005561BC"/>
    <w:rsid w:val="00557037"/>
    <w:rsid w:val="005573FA"/>
    <w:rsid w:val="0056120C"/>
    <w:rsid w:val="0056121F"/>
    <w:rsid w:val="00561949"/>
    <w:rsid w:val="005620F1"/>
    <w:rsid w:val="00563271"/>
    <w:rsid w:val="005646BD"/>
    <w:rsid w:val="0056482F"/>
    <w:rsid w:val="00565DD1"/>
    <w:rsid w:val="005661DB"/>
    <w:rsid w:val="0056640D"/>
    <w:rsid w:val="00566849"/>
    <w:rsid w:val="00567757"/>
    <w:rsid w:val="005678CD"/>
    <w:rsid w:val="00570C89"/>
    <w:rsid w:val="0057126F"/>
    <w:rsid w:val="00572115"/>
    <w:rsid w:val="00572505"/>
    <w:rsid w:val="00572AA7"/>
    <w:rsid w:val="00573703"/>
    <w:rsid w:val="00573F08"/>
    <w:rsid w:val="005744C8"/>
    <w:rsid w:val="0057482F"/>
    <w:rsid w:val="00575227"/>
    <w:rsid w:val="005753C6"/>
    <w:rsid w:val="00575566"/>
    <w:rsid w:val="005757B9"/>
    <w:rsid w:val="00575C2F"/>
    <w:rsid w:val="00575CA5"/>
    <w:rsid w:val="0057664C"/>
    <w:rsid w:val="00576EE9"/>
    <w:rsid w:val="00581E61"/>
    <w:rsid w:val="005826D4"/>
    <w:rsid w:val="00582809"/>
    <w:rsid w:val="0058300C"/>
    <w:rsid w:val="005838DE"/>
    <w:rsid w:val="00584297"/>
    <w:rsid w:val="005844B9"/>
    <w:rsid w:val="005846B0"/>
    <w:rsid w:val="00586396"/>
    <w:rsid w:val="0058798C"/>
    <w:rsid w:val="005900FA"/>
    <w:rsid w:val="00590EAF"/>
    <w:rsid w:val="005912EC"/>
    <w:rsid w:val="00591E11"/>
    <w:rsid w:val="0059224A"/>
    <w:rsid w:val="005925EB"/>
    <w:rsid w:val="00592D9C"/>
    <w:rsid w:val="00592E17"/>
    <w:rsid w:val="005935A4"/>
    <w:rsid w:val="00593AA3"/>
    <w:rsid w:val="005948C2"/>
    <w:rsid w:val="00594A08"/>
    <w:rsid w:val="00595151"/>
    <w:rsid w:val="00595D96"/>
    <w:rsid w:val="00595DCA"/>
    <w:rsid w:val="0059753E"/>
    <w:rsid w:val="005975B0"/>
    <w:rsid w:val="0059779B"/>
    <w:rsid w:val="005A011C"/>
    <w:rsid w:val="005A035E"/>
    <w:rsid w:val="005A0B58"/>
    <w:rsid w:val="005A0D9B"/>
    <w:rsid w:val="005A1B5A"/>
    <w:rsid w:val="005A1D0B"/>
    <w:rsid w:val="005A209A"/>
    <w:rsid w:val="005A2B1A"/>
    <w:rsid w:val="005A3958"/>
    <w:rsid w:val="005A4147"/>
    <w:rsid w:val="005A4A37"/>
    <w:rsid w:val="005A53A4"/>
    <w:rsid w:val="005A662D"/>
    <w:rsid w:val="005A6A9A"/>
    <w:rsid w:val="005A6AFA"/>
    <w:rsid w:val="005A7116"/>
    <w:rsid w:val="005A78D6"/>
    <w:rsid w:val="005B0356"/>
    <w:rsid w:val="005B0561"/>
    <w:rsid w:val="005B3106"/>
    <w:rsid w:val="005B35D7"/>
    <w:rsid w:val="005B392A"/>
    <w:rsid w:val="005B3AA3"/>
    <w:rsid w:val="005B4181"/>
    <w:rsid w:val="005B44FC"/>
    <w:rsid w:val="005B4598"/>
    <w:rsid w:val="005B4FF9"/>
    <w:rsid w:val="005B50DB"/>
    <w:rsid w:val="005B6F83"/>
    <w:rsid w:val="005B6FC5"/>
    <w:rsid w:val="005C0A0D"/>
    <w:rsid w:val="005C4648"/>
    <w:rsid w:val="005C4894"/>
    <w:rsid w:val="005C4D4A"/>
    <w:rsid w:val="005C4FC0"/>
    <w:rsid w:val="005C5BA7"/>
    <w:rsid w:val="005C5C7E"/>
    <w:rsid w:val="005C6DD1"/>
    <w:rsid w:val="005C7050"/>
    <w:rsid w:val="005C74FB"/>
    <w:rsid w:val="005C79F3"/>
    <w:rsid w:val="005C7FA9"/>
    <w:rsid w:val="005D072B"/>
    <w:rsid w:val="005D07F3"/>
    <w:rsid w:val="005D1145"/>
    <w:rsid w:val="005D1602"/>
    <w:rsid w:val="005D1D64"/>
    <w:rsid w:val="005D2317"/>
    <w:rsid w:val="005D248B"/>
    <w:rsid w:val="005D2AF7"/>
    <w:rsid w:val="005D2EEF"/>
    <w:rsid w:val="005D3C63"/>
    <w:rsid w:val="005D475B"/>
    <w:rsid w:val="005D4980"/>
    <w:rsid w:val="005D583F"/>
    <w:rsid w:val="005D6AF9"/>
    <w:rsid w:val="005D7605"/>
    <w:rsid w:val="005D76E8"/>
    <w:rsid w:val="005E08E8"/>
    <w:rsid w:val="005E1131"/>
    <w:rsid w:val="005E18B7"/>
    <w:rsid w:val="005E1AA7"/>
    <w:rsid w:val="005E1BD8"/>
    <w:rsid w:val="005E28B1"/>
    <w:rsid w:val="005E2BA8"/>
    <w:rsid w:val="005E333A"/>
    <w:rsid w:val="005E385F"/>
    <w:rsid w:val="005E38B9"/>
    <w:rsid w:val="005E38E1"/>
    <w:rsid w:val="005E3BDB"/>
    <w:rsid w:val="005E477F"/>
    <w:rsid w:val="005E5B81"/>
    <w:rsid w:val="005E5E4B"/>
    <w:rsid w:val="005E670F"/>
    <w:rsid w:val="005F0072"/>
    <w:rsid w:val="005F07D3"/>
    <w:rsid w:val="005F0E96"/>
    <w:rsid w:val="005F11AA"/>
    <w:rsid w:val="005F1237"/>
    <w:rsid w:val="005F2841"/>
    <w:rsid w:val="005F2BA2"/>
    <w:rsid w:val="005F2CB1"/>
    <w:rsid w:val="005F2FDC"/>
    <w:rsid w:val="005F3025"/>
    <w:rsid w:val="005F4340"/>
    <w:rsid w:val="005F4CD9"/>
    <w:rsid w:val="005F4DDD"/>
    <w:rsid w:val="005F501E"/>
    <w:rsid w:val="005F618C"/>
    <w:rsid w:val="005F6461"/>
    <w:rsid w:val="005F682C"/>
    <w:rsid w:val="005F6F4E"/>
    <w:rsid w:val="005F70BD"/>
    <w:rsid w:val="005F7181"/>
    <w:rsid w:val="005F79E4"/>
    <w:rsid w:val="005F7E30"/>
    <w:rsid w:val="006018F1"/>
    <w:rsid w:val="0060283C"/>
    <w:rsid w:val="0060327D"/>
    <w:rsid w:val="006039AD"/>
    <w:rsid w:val="00603E16"/>
    <w:rsid w:val="00604547"/>
    <w:rsid w:val="00604F14"/>
    <w:rsid w:val="006051B0"/>
    <w:rsid w:val="00605419"/>
    <w:rsid w:val="00605771"/>
    <w:rsid w:val="0060580F"/>
    <w:rsid w:val="00606272"/>
    <w:rsid w:val="00610AF5"/>
    <w:rsid w:val="00610F68"/>
    <w:rsid w:val="0061155F"/>
    <w:rsid w:val="00611B83"/>
    <w:rsid w:val="006121B9"/>
    <w:rsid w:val="00612928"/>
    <w:rsid w:val="00613257"/>
    <w:rsid w:val="0061342C"/>
    <w:rsid w:val="00614221"/>
    <w:rsid w:val="00614328"/>
    <w:rsid w:val="006146CE"/>
    <w:rsid w:val="0061480F"/>
    <w:rsid w:val="006155FA"/>
    <w:rsid w:val="00615839"/>
    <w:rsid w:val="006167CF"/>
    <w:rsid w:val="00616F37"/>
    <w:rsid w:val="006171A7"/>
    <w:rsid w:val="00617795"/>
    <w:rsid w:val="0062051E"/>
    <w:rsid w:val="00620A71"/>
    <w:rsid w:val="00620D4A"/>
    <w:rsid w:val="00620D80"/>
    <w:rsid w:val="00620F39"/>
    <w:rsid w:val="00621138"/>
    <w:rsid w:val="006222BB"/>
    <w:rsid w:val="00622BFB"/>
    <w:rsid w:val="006232E5"/>
    <w:rsid w:val="006234A6"/>
    <w:rsid w:val="00623A29"/>
    <w:rsid w:val="00624303"/>
    <w:rsid w:val="00625095"/>
    <w:rsid w:val="00625652"/>
    <w:rsid w:val="00625E69"/>
    <w:rsid w:val="00626890"/>
    <w:rsid w:val="00626B21"/>
    <w:rsid w:val="00626BBF"/>
    <w:rsid w:val="00626E5D"/>
    <w:rsid w:val="00630001"/>
    <w:rsid w:val="006311B3"/>
    <w:rsid w:val="00631E77"/>
    <w:rsid w:val="0063284C"/>
    <w:rsid w:val="00632BE1"/>
    <w:rsid w:val="00632D95"/>
    <w:rsid w:val="0063366C"/>
    <w:rsid w:val="006346C6"/>
    <w:rsid w:val="006346DE"/>
    <w:rsid w:val="00634F49"/>
    <w:rsid w:val="00634FF3"/>
    <w:rsid w:val="00635082"/>
    <w:rsid w:val="006352A2"/>
    <w:rsid w:val="00636398"/>
    <w:rsid w:val="006368D3"/>
    <w:rsid w:val="006377EC"/>
    <w:rsid w:val="0063780D"/>
    <w:rsid w:val="006401DC"/>
    <w:rsid w:val="00640311"/>
    <w:rsid w:val="00640AAA"/>
    <w:rsid w:val="00640D83"/>
    <w:rsid w:val="0064151F"/>
    <w:rsid w:val="00641533"/>
    <w:rsid w:val="00641D12"/>
    <w:rsid w:val="0064208D"/>
    <w:rsid w:val="00642796"/>
    <w:rsid w:val="00642C00"/>
    <w:rsid w:val="006431D5"/>
    <w:rsid w:val="00643475"/>
    <w:rsid w:val="0064356D"/>
    <w:rsid w:val="0064396A"/>
    <w:rsid w:val="006445BF"/>
    <w:rsid w:val="00644637"/>
    <w:rsid w:val="0064478B"/>
    <w:rsid w:val="00644BE6"/>
    <w:rsid w:val="00645069"/>
    <w:rsid w:val="00645182"/>
    <w:rsid w:val="00645B88"/>
    <w:rsid w:val="0064624E"/>
    <w:rsid w:val="00646509"/>
    <w:rsid w:val="00647F92"/>
    <w:rsid w:val="00650AB9"/>
    <w:rsid w:val="00650CEE"/>
    <w:rsid w:val="006529F7"/>
    <w:rsid w:val="0065309B"/>
    <w:rsid w:val="006533A8"/>
    <w:rsid w:val="006536C1"/>
    <w:rsid w:val="00653840"/>
    <w:rsid w:val="00655733"/>
    <w:rsid w:val="00655ACD"/>
    <w:rsid w:val="00656725"/>
    <w:rsid w:val="00656A92"/>
    <w:rsid w:val="00656DDE"/>
    <w:rsid w:val="00660008"/>
    <w:rsid w:val="0066011D"/>
    <w:rsid w:val="006607C0"/>
    <w:rsid w:val="00660879"/>
    <w:rsid w:val="006613A6"/>
    <w:rsid w:val="00662094"/>
    <w:rsid w:val="00662175"/>
    <w:rsid w:val="006627A2"/>
    <w:rsid w:val="00662B64"/>
    <w:rsid w:val="006634E6"/>
    <w:rsid w:val="0066416E"/>
    <w:rsid w:val="006655EE"/>
    <w:rsid w:val="006676D2"/>
    <w:rsid w:val="00667EE7"/>
    <w:rsid w:val="00667F8D"/>
    <w:rsid w:val="00670922"/>
    <w:rsid w:val="00670B97"/>
    <w:rsid w:val="00670BE1"/>
    <w:rsid w:val="0067114E"/>
    <w:rsid w:val="0067184A"/>
    <w:rsid w:val="0067218F"/>
    <w:rsid w:val="00672252"/>
    <w:rsid w:val="006722D4"/>
    <w:rsid w:val="00672439"/>
    <w:rsid w:val="006731B9"/>
    <w:rsid w:val="00673509"/>
    <w:rsid w:val="006740B0"/>
    <w:rsid w:val="006741F2"/>
    <w:rsid w:val="00674CC3"/>
    <w:rsid w:val="0067510F"/>
    <w:rsid w:val="006751FB"/>
    <w:rsid w:val="00675738"/>
    <w:rsid w:val="00675C72"/>
    <w:rsid w:val="00676D66"/>
    <w:rsid w:val="006771F9"/>
    <w:rsid w:val="00677302"/>
    <w:rsid w:val="006774DF"/>
    <w:rsid w:val="00677504"/>
    <w:rsid w:val="006776D7"/>
    <w:rsid w:val="00677A20"/>
    <w:rsid w:val="00681003"/>
    <w:rsid w:val="006817C9"/>
    <w:rsid w:val="00682372"/>
    <w:rsid w:val="00683A63"/>
    <w:rsid w:val="00683ECE"/>
    <w:rsid w:val="0068462A"/>
    <w:rsid w:val="00684CB9"/>
    <w:rsid w:val="00684ED1"/>
    <w:rsid w:val="006853EB"/>
    <w:rsid w:val="00686453"/>
    <w:rsid w:val="006875FF"/>
    <w:rsid w:val="006876D5"/>
    <w:rsid w:val="00687A43"/>
    <w:rsid w:val="006916B0"/>
    <w:rsid w:val="00692A46"/>
    <w:rsid w:val="00693400"/>
    <w:rsid w:val="0069370F"/>
    <w:rsid w:val="00693721"/>
    <w:rsid w:val="00695FC2"/>
    <w:rsid w:val="00696078"/>
    <w:rsid w:val="00696949"/>
    <w:rsid w:val="00697052"/>
    <w:rsid w:val="006A0E13"/>
    <w:rsid w:val="006A359C"/>
    <w:rsid w:val="006A3AA0"/>
    <w:rsid w:val="006A3C6E"/>
    <w:rsid w:val="006A404C"/>
    <w:rsid w:val="006A4168"/>
    <w:rsid w:val="006A46FB"/>
    <w:rsid w:val="006A4EAC"/>
    <w:rsid w:val="006A4F47"/>
    <w:rsid w:val="006A507C"/>
    <w:rsid w:val="006A5E28"/>
    <w:rsid w:val="006A5F1B"/>
    <w:rsid w:val="006A63D8"/>
    <w:rsid w:val="006A697B"/>
    <w:rsid w:val="006A7609"/>
    <w:rsid w:val="006A7AFF"/>
    <w:rsid w:val="006B07D6"/>
    <w:rsid w:val="006B0B64"/>
    <w:rsid w:val="006B0E23"/>
    <w:rsid w:val="006B14FA"/>
    <w:rsid w:val="006B1816"/>
    <w:rsid w:val="006B2099"/>
    <w:rsid w:val="006B230F"/>
    <w:rsid w:val="006B29D6"/>
    <w:rsid w:val="006B2B2B"/>
    <w:rsid w:val="006B2D47"/>
    <w:rsid w:val="006B3AE4"/>
    <w:rsid w:val="006B50CF"/>
    <w:rsid w:val="006B5412"/>
    <w:rsid w:val="006B587C"/>
    <w:rsid w:val="006B65A1"/>
    <w:rsid w:val="006B673C"/>
    <w:rsid w:val="006B6910"/>
    <w:rsid w:val="006C03B8"/>
    <w:rsid w:val="006C10C0"/>
    <w:rsid w:val="006C1CCC"/>
    <w:rsid w:val="006C1DB4"/>
    <w:rsid w:val="006C3334"/>
    <w:rsid w:val="006C39FA"/>
    <w:rsid w:val="006C417E"/>
    <w:rsid w:val="006C4A5C"/>
    <w:rsid w:val="006C529B"/>
    <w:rsid w:val="006C5CFC"/>
    <w:rsid w:val="006C5E69"/>
    <w:rsid w:val="006C5EC9"/>
    <w:rsid w:val="006C6059"/>
    <w:rsid w:val="006C6949"/>
    <w:rsid w:val="006C6956"/>
    <w:rsid w:val="006C6DE7"/>
    <w:rsid w:val="006C7522"/>
    <w:rsid w:val="006C76C2"/>
    <w:rsid w:val="006D09E4"/>
    <w:rsid w:val="006D103F"/>
    <w:rsid w:val="006D1569"/>
    <w:rsid w:val="006D1854"/>
    <w:rsid w:val="006D1DE9"/>
    <w:rsid w:val="006D356F"/>
    <w:rsid w:val="006D4938"/>
    <w:rsid w:val="006D4BF2"/>
    <w:rsid w:val="006D5177"/>
    <w:rsid w:val="006D5698"/>
    <w:rsid w:val="006D5802"/>
    <w:rsid w:val="006D65CA"/>
    <w:rsid w:val="006D6B00"/>
    <w:rsid w:val="006D6F08"/>
    <w:rsid w:val="006E016A"/>
    <w:rsid w:val="006E062C"/>
    <w:rsid w:val="006E2108"/>
    <w:rsid w:val="006E249B"/>
    <w:rsid w:val="006E28B7"/>
    <w:rsid w:val="006E2924"/>
    <w:rsid w:val="006E2942"/>
    <w:rsid w:val="006E2F66"/>
    <w:rsid w:val="006E30D9"/>
    <w:rsid w:val="006E3310"/>
    <w:rsid w:val="006E3F9A"/>
    <w:rsid w:val="006E40F7"/>
    <w:rsid w:val="006E4938"/>
    <w:rsid w:val="006E4BDB"/>
    <w:rsid w:val="006E4E39"/>
    <w:rsid w:val="006E565E"/>
    <w:rsid w:val="006E5F94"/>
    <w:rsid w:val="006E6277"/>
    <w:rsid w:val="006E63CD"/>
    <w:rsid w:val="006E65DA"/>
    <w:rsid w:val="006E673D"/>
    <w:rsid w:val="006E6F66"/>
    <w:rsid w:val="006E73EB"/>
    <w:rsid w:val="006E7D3B"/>
    <w:rsid w:val="006F03C0"/>
    <w:rsid w:val="006F11FE"/>
    <w:rsid w:val="006F145E"/>
    <w:rsid w:val="006F1B70"/>
    <w:rsid w:val="006F2C1D"/>
    <w:rsid w:val="006F3315"/>
    <w:rsid w:val="006F341D"/>
    <w:rsid w:val="006F35CC"/>
    <w:rsid w:val="006F3620"/>
    <w:rsid w:val="006F3CDE"/>
    <w:rsid w:val="006F58D4"/>
    <w:rsid w:val="006F5AFE"/>
    <w:rsid w:val="006F644D"/>
    <w:rsid w:val="006F6B83"/>
    <w:rsid w:val="006F733A"/>
    <w:rsid w:val="007006B2"/>
    <w:rsid w:val="00700A9B"/>
    <w:rsid w:val="00700D8F"/>
    <w:rsid w:val="0070104C"/>
    <w:rsid w:val="007014A0"/>
    <w:rsid w:val="00701753"/>
    <w:rsid w:val="007020A0"/>
    <w:rsid w:val="007027CF"/>
    <w:rsid w:val="007028ED"/>
    <w:rsid w:val="00702C7F"/>
    <w:rsid w:val="0070346E"/>
    <w:rsid w:val="0070393E"/>
    <w:rsid w:val="00703C0A"/>
    <w:rsid w:val="00703CA3"/>
    <w:rsid w:val="00704768"/>
    <w:rsid w:val="00704D16"/>
    <w:rsid w:val="00704EDB"/>
    <w:rsid w:val="00705532"/>
    <w:rsid w:val="0070555B"/>
    <w:rsid w:val="00706101"/>
    <w:rsid w:val="007061BB"/>
    <w:rsid w:val="00707072"/>
    <w:rsid w:val="00707469"/>
    <w:rsid w:val="00707575"/>
    <w:rsid w:val="0070786F"/>
    <w:rsid w:val="007078E7"/>
    <w:rsid w:val="00707D61"/>
    <w:rsid w:val="007101FA"/>
    <w:rsid w:val="00710B5E"/>
    <w:rsid w:val="007115FC"/>
    <w:rsid w:val="00711E8A"/>
    <w:rsid w:val="00711FF8"/>
    <w:rsid w:val="00712287"/>
    <w:rsid w:val="00712772"/>
    <w:rsid w:val="00712F6C"/>
    <w:rsid w:val="007130F4"/>
    <w:rsid w:val="0071383C"/>
    <w:rsid w:val="00713AEA"/>
    <w:rsid w:val="00713D3C"/>
    <w:rsid w:val="00713D85"/>
    <w:rsid w:val="00713E0D"/>
    <w:rsid w:val="00713FAD"/>
    <w:rsid w:val="00714512"/>
    <w:rsid w:val="007148D3"/>
    <w:rsid w:val="007156A6"/>
    <w:rsid w:val="00715928"/>
    <w:rsid w:val="00715B9A"/>
    <w:rsid w:val="0071628D"/>
    <w:rsid w:val="00720071"/>
    <w:rsid w:val="00720957"/>
    <w:rsid w:val="00720EE3"/>
    <w:rsid w:val="00721461"/>
    <w:rsid w:val="00721753"/>
    <w:rsid w:val="00722203"/>
    <w:rsid w:val="0072314B"/>
    <w:rsid w:val="007234E0"/>
    <w:rsid w:val="00724338"/>
    <w:rsid w:val="007253A8"/>
    <w:rsid w:val="00725593"/>
    <w:rsid w:val="007257D4"/>
    <w:rsid w:val="007259F3"/>
    <w:rsid w:val="0072615B"/>
    <w:rsid w:val="00726836"/>
    <w:rsid w:val="00726921"/>
    <w:rsid w:val="00726EA6"/>
    <w:rsid w:val="00727208"/>
    <w:rsid w:val="007274EF"/>
    <w:rsid w:val="00727680"/>
    <w:rsid w:val="00727F70"/>
    <w:rsid w:val="00730BBE"/>
    <w:rsid w:val="007315FF"/>
    <w:rsid w:val="00731633"/>
    <w:rsid w:val="0073172A"/>
    <w:rsid w:val="0073262D"/>
    <w:rsid w:val="00732EB3"/>
    <w:rsid w:val="00733D5D"/>
    <w:rsid w:val="007348B1"/>
    <w:rsid w:val="00734C9F"/>
    <w:rsid w:val="00736228"/>
    <w:rsid w:val="007362A0"/>
    <w:rsid w:val="007362A6"/>
    <w:rsid w:val="00736963"/>
    <w:rsid w:val="00736D7D"/>
    <w:rsid w:val="00737004"/>
    <w:rsid w:val="0073702D"/>
    <w:rsid w:val="007375F2"/>
    <w:rsid w:val="00737BD0"/>
    <w:rsid w:val="00737CC4"/>
    <w:rsid w:val="00740E58"/>
    <w:rsid w:val="00743630"/>
    <w:rsid w:val="007439CB"/>
    <w:rsid w:val="00743C1D"/>
    <w:rsid w:val="00743F82"/>
    <w:rsid w:val="007445A0"/>
    <w:rsid w:val="00744921"/>
    <w:rsid w:val="0074524B"/>
    <w:rsid w:val="00745442"/>
    <w:rsid w:val="0074601C"/>
    <w:rsid w:val="007466F8"/>
    <w:rsid w:val="0074762D"/>
    <w:rsid w:val="00747C5A"/>
    <w:rsid w:val="00747D8B"/>
    <w:rsid w:val="00747ED0"/>
    <w:rsid w:val="007504C4"/>
    <w:rsid w:val="00751228"/>
    <w:rsid w:val="0075151D"/>
    <w:rsid w:val="00753169"/>
    <w:rsid w:val="00753618"/>
    <w:rsid w:val="0075458A"/>
    <w:rsid w:val="00754DC3"/>
    <w:rsid w:val="00755168"/>
    <w:rsid w:val="00755CBB"/>
    <w:rsid w:val="007571E1"/>
    <w:rsid w:val="007604B2"/>
    <w:rsid w:val="007605F1"/>
    <w:rsid w:val="00760D11"/>
    <w:rsid w:val="00761AB8"/>
    <w:rsid w:val="00762C5F"/>
    <w:rsid w:val="00763855"/>
    <w:rsid w:val="00763A1A"/>
    <w:rsid w:val="00763A55"/>
    <w:rsid w:val="007642FB"/>
    <w:rsid w:val="007643E4"/>
    <w:rsid w:val="0076492C"/>
    <w:rsid w:val="0076517C"/>
    <w:rsid w:val="00765281"/>
    <w:rsid w:val="0076535D"/>
    <w:rsid w:val="00766BAD"/>
    <w:rsid w:val="00767CCE"/>
    <w:rsid w:val="007702C4"/>
    <w:rsid w:val="0077066C"/>
    <w:rsid w:val="00770C31"/>
    <w:rsid w:val="007713FE"/>
    <w:rsid w:val="0077182C"/>
    <w:rsid w:val="00771B71"/>
    <w:rsid w:val="00772F7E"/>
    <w:rsid w:val="00773A6E"/>
    <w:rsid w:val="00774CBB"/>
    <w:rsid w:val="00775027"/>
    <w:rsid w:val="00775299"/>
    <w:rsid w:val="007755F2"/>
    <w:rsid w:val="007757C1"/>
    <w:rsid w:val="00776122"/>
    <w:rsid w:val="00776416"/>
    <w:rsid w:val="00776971"/>
    <w:rsid w:val="00776D36"/>
    <w:rsid w:val="00777F79"/>
    <w:rsid w:val="0078069D"/>
    <w:rsid w:val="00781583"/>
    <w:rsid w:val="0078177E"/>
    <w:rsid w:val="00781BD2"/>
    <w:rsid w:val="0078304C"/>
    <w:rsid w:val="00783177"/>
    <w:rsid w:val="007834DE"/>
    <w:rsid w:val="00783673"/>
    <w:rsid w:val="00783675"/>
    <w:rsid w:val="00783C99"/>
    <w:rsid w:val="00783CF1"/>
    <w:rsid w:val="007849A2"/>
    <w:rsid w:val="00785490"/>
    <w:rsid w:val="00786350"/>
    <w:rsid w:val="00786641"/>
    <w:rsid w:val="007869BE"/>
    <w:rsid w:val="00787302"/>
    <w:rsid w:val="00790089"/>
    <w:rsid w:val="0079042B"/>
    <w:rsid w:val="007908DF"/>
    <w:rsid w:val="00790F2C"/>
    <w:rsid w:val="00791387"/>
    <w:rsid w:val="00791678"/>
    <w:rsid w:val="007919A6"/>
    <w:rsid w:val="00792078"/>
    <w:rsid w:val="00792138"/>
    <w:rsid w:val="007925EA"/>
    <w:rsid w:val="00792BC4"/>
    <w:rsid w:val="00793411"/>
    <w:rsid w:val="00793CD8"/>
    <w:rsid w:val="00793DC8"/>
    <w:rsid w:val="0079498B"/>
    <w:rsid w:val="007956A6"/>
    <w:rsid w:val="007959FB"/>
    <w:rsid w:val="00795B8E"/>
    <w:rsid w:val="00795C92"/>
    <w:rsid w:val="00796231"/>
    <w:rsid w:val="00796286"/>
    <w:rsid w:val="00797812"/>
    <w:rsid w:val="00797B4A"/>
    <w:rsid w:val="00797C75"/>
    <w:rsid w:val="007A009B"/>
    <w:rsid w:val="007A05B9"/>
    <w:rsid w:val="007A0B89"/>
    <w:rsid w:val="007A0FBF"/>
    <w:rsid w:val="007A1CB3"/>
    <w:rsid w:val="007A306F"/>
    <w:rsid w:val="007A3EF8"/>
    <w:rsid w:val="007A43A6"/>
    <w:rsid w:val="007A4F2D"/>
    <w:rsid w:val="007A5084"/>
    <w:rsid w:val="007A58A6"/>
    <w:rsid w:val="007A59FA"/>
    <w:rsid w:val="007A5AAF"/>
    <w:rsid w:val="007A5D82"/>
    <w:rsid w:val="007A7F32"/>
    <w:rsid w:val="007B0422"/>
    <w:rsid w:val="007B1A53"/>
    <w:rsid w:val="007B3D2D"/>
    <w:rsid w:val="007B4319"/>
    <w:rsid w:val="007B50AE"/>
    <w:rsid w:val="007B511B"/>
    <w:rsid w:val="007B51DF"/>
    <w:rsid w:val="007B5B53"/>
    <w:rsid w:val="007B61F1"/>
    <w:rsid w:val="007B69DC"/>
    <w:rsid w:val="007B788D"/>
    <w:rsid w:val="007C05DD"/>
    <w:rsid w:val="007C0EAF"/>
    <w:rsid w:val="007C0F0A"/>
    <w:rsid w:val="007C3817"/>
    <w:rsid w:val="007C3D18"/>
    <w:rsid w:val="007C4975"/>
    <w:rsid w:val="007C4C15"/>
    <w:rsid w:val="007C5260"/>
    <w:rsid w:val="007C549B"/>
    <w:rsid w:val="007C5594"/>
    <w:rsid w:val="007C5FCC"/>
    <w:rsid w:val="007C60BF"/>
    <w:rsid w:val="007C6495"/>
    <w:rsid w:val="007C6897"/>
    <w:rsid w:val="007C6A07"/>
    <w:rsid w:val="007C6BF4"/>
    <w:rsid w:val="007C75A1"/>
    <w:rsid w:val="007C77A5"/>
    <w:rsid w:val="007C7BC8"/>
    <w:rsid w:val="007D016B"/>
    <w:rsid w:val="007D04E5"/>
    <w:rsid w:val="007D068E"/>
    <w:rsid w:val="007D0838"/>
    <w:rsid w:val="007D08BA"/>
    <w:rsid w:val="007D106F"/>
    <w:rsid w:val="007D3035"/>
    <w:rsid w:val="007D3102"/>
    <w:rsid w:val="007D318A"/>
    <w:rsid w:val="007D4EE8"/>
    <w:rsid w:val="007D5901"/>
    <w:rsid w:val="007D607D"/>
    <w:rsid w:val="007D62A4"/>
    <w:rsid w:val="007D6887"/>
    <w:rsid w:val="007D6E99"/>
    <w:rsid w:val="007D7093"/>
    <w:rsid w:val="007D7526"/>
    <w:rsid w:val="007D778D"/>
    <w:rsid w:val="007D7CCC"/>
    <w:rsid w:val="007D7DCF"/>
    <w:rsid w:val="007E11B0"/>
    <w:rsid w:val="007E1256"/>
    <w:rsid w:val="007E178E"/>
    <w:rsid w:val="007E1E32"/>
    <w:rsid w:val="007E2733"/>
    <w:rsid w:val="007E27CA"/>
    <w:rsid w:val="007E2C66"/>
    <w:rsid w:val="007E3250"/>
    <w:rsid w:val="007E32F4"/>
    <w:rsid w:val="007E3424"/>
    <w:rsid w:val="007E4610"/>
    <w:rsid w:val="007E4715"/>
    <w:rsid w:val="007E4E2C"/>
    <w:rsid w:val="007E505B"/>
    <w:rsid w:val="007E5EFF"/>
    <w:rsid w:val="007E5FB2"/>
    <w:rsid w:val="007E62AC"/>
    <w:rsid w:val="007E66B0"/>
    <w:rsid w:val="007E67FE"/>
    <w:rsid w:val="007E7091"/>
    <w:rsid w:val="007E7C66"/>
    <w:rsid w:val="007E7F7C"/>
    <w:rsid w:val="007F007D"/>
    <w:rsid w:val="007F1306"/>
    <w:rsid w:val="007F22C6"/>
    <w:rsid w:val="007F2B2E"/>
    <w:rsid w:val="007F3DCA"/>
    <w:rsid w:val="007F3FE7"/>
    <w:rsid w:val="007F46C5"/>
    <w:rsid w:val="007F4837"/>
    <w:rsid w:val="007F50FB"/>
    <w:rsid w:val="007F512E"/>
    <w:rsid w:val="007F7230"/>
    <w:rsid w:val="00800E95"/>
    <w:rsid w:val="00801754"/>
    <w:rsid w:val="00802478"/>
    <w:rsid w:val="00802800"/>
    <w:rsid w:val="008028BA"/>
    <w:rsid w:val="00802FD1"/>
    <w:rsid w:val="00803708"/>
    <w:rsid w:val="00803FA7"/>
    <w:rsid w:val="00803FAE"/>
    <w:rsid w:val="008041E6"/>
    <w:rsid w:val="0080438B"/>
    <w:rsid w:val="00804419"/>
    <w:rsid w:val="00804506"/>
    <w:rsid w:val="008055E4"/>
    <w:rsid w:val="00805D16"/>
    <w:rsid w:val="0080605F"/>
    <w:rsid w:val="008064ED"/>
    <w:rsid w:val="00806896"/>
    <w:rsid w:val="00807786"/>
    <w:rsid w:val="0080778D"/>
    <w:rsid w:val="00807D52"/>
    <w:rsid w:val="00810438"/>
    <w:rsid w:val="00810869"/>
    <w:rsid w:val="008109CE"/>
    <w:rsid w:val="00811443"/>
    <w:rsid w:val="008119F4"/>
    <w:rsid w:val="00811CA0"/>
    <w:rsid w:val="00811FCB"/>
    <w:rsid w:val="00812106"/>
    <w:rsid w:val="0081260D"/>
    <w:rsid w:val="00812903"/>
    <w:rsid w:val="00812A41"/>
    <w:rsid w:val="008144EF"/>
    <w:rsid w:val="00815454"/>
    <w:rsid w:val="008158D6"/>
    <w:rsid w:val="0081599E"/>
    <w:rsid w:val="00815DC5"/>
    <w:rsid w:val="0081642F"/>
    <w:rsid w:val="00816650"/>
    <w:rsid w:val="00817196"/>
    <w:rsid w:val="008177A7"/>
    <w:rsid w:val="00817BB8"/>
    <w:rsid w:val="008203D9"/>
    <w:rsid w:val="00820E6D"/>
    <w:rsid w:val="00821131"/>
    <w:rsid w:val="00821725"/>
    <w:rsid w:val="0082203C"/>
    <w:rsid w:val="008235DB"/>
    <w:rsid w:val="008237B8"/>
    <w:rsid w:val="008242C5"/>
    <w:rsid w:val="00824487"/>
    <w:rsid w:val="00824AB4"/>
    <w:rsid w:val="00824C9F"/>
    <w:rsid w:val="00825284"/>
    <w:rsid w:val="00825C42"/>
    <w:rsid w:val="00825D25"/>
    <w:rsid w:val="00826E60"/>
    <w:rsid w:val="00827D6F"/>
    <w:rsid w:val="00831369"/>
    <w:rsid w:val="008327B2"/>
    <w:rsid w:val="00834D0E"/>
    <w:rsid w:val="008370DD"/>
    <w:rsid w:val="008376AC"/>
    <w:rsid w:val="00837A21"/>
    <w:rsid w:val="00837BA2"/>
    <w:rsid w:val="008412EA"/>
    <w:rsid w:val="0084165B"/>
    <w:rsid w:val="008416E6"/>
    <w:rsid w:val="00842A07"/>
    <w:rsid w:val="00843779"/>
    <w:rsid w:val="008444E8"/>
    <w:rsid w:val="00844AC7"/>
    <w:rsid w:val="00844B85"/>
    <w:rsid w:val="00844E80"/>
    <w:rsid w:val="00844F37"/>
    <w:rsid w:val="00845754"/>
    <w:rsid w:val="00846FE7"/>
    <w:rsid w:val="0084712D"/>
    <w:rsid w:val="00847CF6"/>
    <w:rsid w:val="00850100"/>
    <w:rsid w:val="00850135"/>
    <w:rsid w:val="008509F7"/>
    <w:rsid w:val="00850DB0"/>
    <w:rsid w:val="00851B4F"/>
    <w:rsid w:val="00851F07"/>
    <w:rsid w:val="008530EC"/>
    <w:rsid w:val="008533AE"/>
    <w:rsid w:val="008537BD"/>
    <w:rsid w:val="00853FD9"/>
    <w:rsid w:val="00854237"/>
    <w:rsid w:val="00854686"/>
    <w:rsid w:val="008567BE"/>
    <w:rsid w:val="008568B9"/>
    <w:rsid w:val="00856911"/>
    <w:rsid w:val="00857770"/>
    <w:rsid w:val="00857F50"/>
    <w:rsid w:val="00860782"/>
    <w:rsid w:val="00861586"/>
    <w:rsid w:val="00861731"/>
    <w:rsid w:val="00862126"/>
    <w:rsid w:val="0086318D"/>
    <w:rsid w:val="008632BD"/>
    <w:rsid w:val="00863869"/>
    <w:rsid w:val="00863BA6"/>
    <w:rsid w:val="00864445"/>
    <w:rsid w:val="00865BAC"/>
    <w:rsid w:val="00865C41"/>
    <w:rsid w:val="008663F6"/>
    <w:rsid w:val="00866B27"/>
    <w:rsid w:val="00866B94"/>
    <w:rsid w:val="00866DEA"/>
    <w:rsid w:val="0086700B"/>
    <w:rsid w:val="008677FD"/>
    <w:rsid w:val="00867CD3"/>
    <w:rsid w:val="00867E6E"/>
    <w:rsid w:val="00867F45"/>
    <w:rsid w:val="0087046A"/>
    <w:rsid w:val="008706D4"/>
    <w:rsid w:val="00870F8A"/>
    <w:rsid w:val="008719A4"/>
    <w:rsid w:val="00871B3D"/>
    <w:rsid w:val="00871D23"/>
    <w:rsid w:val="008734C4"/>
    <w:rsid w:val="00874312"/>
    <w:rsid w:val="0087437C"/>
    <w:rsid w:val="0087448C"/>
    <w:rsid w:val="00875534"/>
    <w:rsid w:val="00875CD7"/>
    <w:rsid w:val="00876234"/>
    <w:rsid w:val="008762BD"/>
    <w:rsid w:val="008765D6"/>
    <w:rsid w:val="00876932"/>
    <w:rsid w:val="00876AC1"/>
    <w:rsid w:val="00876B4D"/>
    <w:rsid w:val="00876CBD"/>
    <w:rsid w:val="00876FC3"/>
    <w:rsid w:val="0087701B"/>
    <w:rsid w:val="008773A2"/>
    <w:rsid w:val="00877F18"/>
    <w:rsid w:val="00880032"/>
    <w:rsid w:val="008804C2"/>
    <w:rsid w:val="008810AF"/>
    <w:rsid w:val="00881142"/>
    <w:rsid w:val="00881909"/>
    <w:rsid w:val="00881CBB"/>
    <w:rsid w:val="0088205D"/>
    <w:rsid w:val="00883593"/>
    <w:rsid w:val="0088442E"/>
    <w:rsid w:val="008853B3"/>
    <w:rsid w:val="00885BD5"/>
    <w:rsid w:val="008861D4"/>
    <w:rsid w:val="00886B63"/>
    <w:rsid w:val="00892F30"/>
    <w:rsid w:val="00893321"/>
    <w:rsid w:val="00894801"/>
    <w:rsid w:val="00894A88"/>
    <w:rsid w:val="00895386"/>
    <w:rsid w:val="00895A25"/>
    <w:rsid w:val="00895BFF"/>
    <w:rsid w:val="00895EAC"/>
    <w:rsid w:val="00897183"/>
    <w:rsid w:val="008A04A8"/>
    <w:rsid w:val="008A088D"/>
    <w:rsid w:val="008A09B5"/>
    <w:rsid w:val="008A0E1C"/>
    <w:rsid w:val="008A1538"/>
    <w:rsid w:val="008A21FF"/>
    <w:rsid w:val="008A296B"/>
    <w:rsid w:val="008A2CE2"/>
    <w:rsid w:val="008A2E33"/>
    <w:rsid w:val="008A2FAF"/>
    <w:rsid w:val="008A30AC"/>
    <w:rsid w:val="008A341D"/>
    <w:rsid w:val="008A38D4"/>
    <w:rsid w:val="008A44B8"/>
    <w:rsid w:val="008A46E5"/>
    <w:rsid w:val="008A51A8"/>
    <w:rsid w:val="008A548A"/>
    <w:rsid w:val="008A54C7"/>
    <w:rsid w:val="008A5C94"/>
    <w:rsid w:val="008A693B"/>
    <w:rsid w:val="008A77D8"/>
    <w:rsid w:val="008A7C37"/>
    <w:rsid w:val="008A7CD4"/>
    <w:rsid w:val="008B0349"/>
    <w:rsid w:val="008B0483"/>
    <w:rsid w:val="008B05B3"/>
    <w:rsid w:val="008B0865"/>
    <w:rsid w:val="008B120C"/>
    <w:rsid w:val="008B1586"/>
    <w:rsid w:val="008B2E4F"/>
    <w:rsid w:val="008B3447"/>
    <w:rsid w:val="008B3590"/>
    <w:rsid w:val="008B3C4B"/>
    <w:rsid w:val="008B43EB"/>
    <w:rsid w:val="008B4C32"/>
    <w:rsid w:val="008B51A0"/>
    <w:rsid w:val="008B592A"/>
    <w:rsid w:val="008B71B4"/>
    <w:rsid w:val="008B7566"/>
    <w:rsid w:val="008B7997"/>
    <w:rsid w:val="008B7B5C"/>
    <w:rsid w:val="008B7DBA"/>
    <w:rsid w:val="008C0B84"/>
    <w:rsid w:val="008C0C99"/>
    <w:rsid w:val="008C1C91"/>
    <w:rsid w:val="008C2017"/>
    <w:rsid w:val="008C39D4"/>
    <w:rsid w:val="008C3CF5"/>
    <w:rsid w:val="008C4958"/>
    <w:rsid w:val="008C4BAA"/>
    <w:rsid w:val="008C512E"/>
    <w:rsid w:val="008C5F58"/>
    <w:rsid w:val="008C6AE8"/>
    <w:rsid w:val="008C6B53"/>
    <w:rsid w:val="008C6C88"/>
    <w:rsid w:val="008C6C9F"/>
    <w:rsid w:val="008C6F68"/>
    <w:rsid w:val="008C7573"/>
    <w:rsid w:val="008C76CD"/>
    <w:rsid w:val="008D0594"/>
    <w:rsid w:val="008D11E5"/>
    <w:rsid w:val="008D12C9"/>
    <w:rsid w:val="008D1668"/>
    <w:rsid w:val="008D1F6B"/>
    <w:rsid w:val="008D2392"/>
    <w:rsid w:val="008D34F1"/>
    <w:rsid w:val="008D39D7"/>
    <w:rsid w:val="008D39D8"/>
    <w:rsid w:val="008D3A08"/>
    <w:rsid w:val="008D461D"/>
    <w:rsid w:val="008D5EFD"/>
    <w:rsid w:val="008D6351"/>
    <w:rsid w:val="008D6BCC"/>
    <w:rsid w:val="008D6D1A"/>
    <w:rsid w:val="008D796C"/>
    <w:rsid w:val="008E065E"/>
    <w:rsid w:val="008E0927"/>
    <w:rsid w:val="008E0B15"/>
    <w:rsid w:val="008E0FA9"/>
    <w:rsid w:val="008E11BF"/>
    <w:rsid w:val="008E138E"/>
    <w:rsid w:val="008E1909"/>
    <w:rsid w:val="008E1990"/>
    <w:rsid w:val="008E28D1"/>
    <w:rsid w:val="008E304E"/>
    <w:rsid w:val="008E332D"/>
    <w:rsid w:val="008E36B1"/>
    <w:rsid w:val="008E370B"/>
    <w:rsid w:val="008E3E72"/>
    <w:rsid w:val="008E401A"/>
    <w:rsid w:val="008E4D7C"/>
    <w:rsid w:val="008E50C2"/>
    <w:rsid w:val="008E6E41"/>
    <w:rsid w:val="008F0DA9"/>
    <w:rsid w:val="008F159A"/>
    <w:rsid w:val="008F1EAB"/>
    <w:rsid w:val="008F2466"/>
    <w:rsid w:val="008F2752"/>
    <w:rsid w:val="008F33DC"/>
    <w:rsid w:val="008F3974"/>
    <w:rsid w:val="008F39DD"/>
    <w:rsid w:val="008F3F20"/>
    <w:rsid w:val="008F477F"/>
    <w:rsid w:val="008F593C"/>
    <w:rsid w:val="008F5E84"/>
    <w:rsid w:val="008F6281"/>
    <w:rsid w:val="008F6CB9"/>
    <w:rsid w:val="0090059D"/>
    <w:rsid w:val="00902350"/>
    <w:rsid w:val="009024DE"/>
    <w:rsid w:val="00902F4F"/>
    <w:rsid w:val="0090336B"/>
    <w:rsid w:val="009038B8"/>
    <w:rsid w:val="009050D7"/>
    <w:rsid w:val="009053AA"/>
    <w:rsid w:val="00905D5A"/>
    <w:rsid w:val="00906939"/>
    <w:rsid w:val="00907502"/>
    <w:rsid w:val="009079AB"/>
    <w:rsid w:val="00910245"/>
    <w:rsid w:val="00910A74"/>
    <w:rsid w:val="00910B7D"/>
    <w:rsid w:val="00911289"/>
    <w:rsid w:val="009118A7"/>
    <w:rsid w:val="00911DFB"/>
    <w:rsid w:val="0091271D"/>
    <w:rsid w:val="00912741"/>
    <w:rsid w:val="00912967"/>
    <w:rsid w:val="009139D9"/>
    <w:rsid w:val="00914AD8"/>
    <w:rsid w:val="00914E87"/>
    <w:rsid w:val="00915A75"/>
    <w:rsid w:val="00916079"/>
    <w:rsid w:val="00917CE9"/>
    <w:rsid w:val="00920BF2"/>
    <w:rsid w:val="009215CA"/>
    <w:rsid w:val="00921D86"/>
    <w:rsid w:val="00922010"/>
    <w:rsid w:val="009225A8"/>
    <w:rsid w:val="00922A27"/>
    <w:rsid w:val="00922BBA"/>
    <w:rsid w:val="009244D0"/>
    <w:rsid w:val="00924660"/>
    <w:rsid w:val="009305EA"/>
    <w:rsid w:val="00931BD9"/>
    <w:rsid w:val="00932336"/>
    <w:rsid w:val="0093233C"/>
    <w:rsid w:val="0093370E"/>
    <w:rsid w:val="009341BA"/>
    <w:rsid w:val="00934623"/>
    <w:rsid w:val="00934778"/>
    <w:rsid w:val="00934C29"/>
    <w:rsid w:val="00934D5E"/>
    <w:rsid w:val="00935A0C"/>
    <w:rsid w:val="009368F3"/>
    <w:rsid w:val="0093735F"/>
    <w:rsid w:val="009405AB"/>
    <w:rsid w:val="0094135F"/>
    <w:rsid w:val="00941636"/>
    <w:rsid w:val="00941AB9"/>
    <w:rsid w:val="00941D5E"/>
    <w:rsid w:val="00942008"/>
    <w:rsid w:val="009426EF"/>
    <w:rsid w:val="00942B59"/>
    <w:rsid w:val="00943013"/>
    <w:rsid w:val="0094367A"/>
    <w:rsid w:val="00943742"/>
    <w:rsid w:val="00943B5A"/>
    <w:rsid w:val="00944056"/>
    <w:rsid w:val="00944104"/>
    <w:rsid w:val="00944754"/>
    <w:rsid w:val="00944D67"/>
    <w:rsid w:val="00944FEE"/>
    <w:rsid w:val="009456DA"/>
    <w:rsid w:val="00945C05"/>
    <w:rsid w:val="00946945"/>
    <w:rsid w:val="00946F0B"/>
    <w:rsid w:val="00947713"/>
    <w:rsid w:val="00947A55"/>
    <w:rsid w:val="00947DD1"/>
    <w:rsid w:val="00950AAA"/>
    <w:rsid w:val="00950B8D"/>
    <w:rsid w:val="00950DE7"/>
    <w:rsid w:val="009515C8"/>
    <w:rsid w:val="00951F5D"/>
    <w:rsid w:val="0095223A"/>
    <w:rsid w:val="00952C3E"/>
    <w:rsid w:val="00953920"/>
    <w:rsid w:val="00953D47"/>
    <w:rsid w:val="00954BF2"/>
    <w:rsid w:val="00955142"/>
    <w:rsid w:val="0095564F"/>
    <w:rsid w:val="0095681E"/>
    <w:rsid w:val="00956CB9"/>
    <w:rsid w:val="009572D4"/>
    <w:rsid w:val="009603C2"/>
    <w:rsid w:val="00960848"/>
    <w:rsid w:val="00960BE9"/>
    <w:rsid w:val="00960E22"/>
    <w:rsid w:val="00961921"/>
    <w:rsid w:val="00961C4E"/>
    <w:rsid w:val="00962703"/>
    <w:rsid w:val="00963797"/>
    <w:rsid w:val="0096379D"/>
    <w:rsid w:val="00963E7C"/>
    <w:rsid w:val="00963ECC"/>
    <w:rsid w:val="0096430A"/>
    <w:rsid w:val="00964B5A"/>
    <w:rsid w:val="0096554B"/>
    <w:rsid w:val="0096584A"/>
    <w:rsid w:val="00965C40"/>
    <w:rsid w:val="00965F45"/>
    <w:rsid w:val="00966178"/>
    <w:rsid w:val="009669D6"/>
    <w:rsid w:val="00967861"/>
    <w:rsid w:val="00967958"/>
    <w:rsid w:val="00967990"/>
    <w:rsid w:val="00971626"/>
    <w:rsid w:val="00971F08"/>
    <w:rsid w:val="00972716"/>
    <w:rsid w:val="0097352A"/>
    <w:rsid w:val="009737B4"/>
    <w:rsid w:val="009742B6"/>
    <w:rsid w:val="00974B87"/>
    <w:rsid w:val="009759B1"/>
    <w:rsid w:val="009759BE"/>
    <w:rsid w:val="00975F53"/>
    <w:rsid w:val="0097603D"/>
    <w:rsid w:val="00976191"/>
    <w:rsid w:val="00976629"/>
    <w:rsid w:val="00976949"/>
    <w:rsid w:val="00976DB6"/>
    <w:rsid w:val="0097767E"/>
    <w:rsid w:val="009802B4"/>
    <w:rsid w:val="00980477"/>
    <w:rsid w:val="00980B13"/>
    <w:rsid w:val="009815D6"/>
    <w:rsid w:val="009822FA"/>
    <w:rsid w:val="00983267"/>
    <w:rsid w:val="00983284"/>
    <w:rsid w:val="009834A4"/>
    <w:rsid w:val="00983724"/>
    <w:rsid w:val="00985251"/>
    <w:rsid w:val="00985253"/>
    <w:rsid w:val="009853B3"/>
    <w:rsid w:val="009863AE"/>
    <w:rsid w:val="00986CE9"/>
    <w:rsid w:val="00986CF1"/>
    <w:rsid w:val="00987504"/>
    <w:rsid w:val="009876E4"/>
    <w:rsid w:val="00987872"/>
    <w:rsid w:val="00987986"/>
    <w:rsid w:val="00987BB5"/>
    <w:rsid w:val="0099037C"/>
    <w:rsid w:val="00990557"/>
    <w:rsid w:val="00990630"/>
    <w:rsid w:val="00991070"/>
    <w:rsid w:val="00991761"/>
    <w:rsid w:val="00991FCD"/>
    <w:rsid w:val="00992894"/>
    <w:rsid w:val="00992C79"/>
    <w:rsid w:val="009935B6"/>
    <w:rsid w:val="00994A7C"/>
    <w:rsid w:val="00994B72"/>
    <w:rsid w:val="00994DCA"/>
    <w:rsid w:val="00995114"/>
    <w:rsid w:val="00995EF2"/>
    <w:rsid w:val="009960EC"/>
    <w:rsid w:val="009961ED"/>
    <w:rsid w:val="00996BE5"/>
    <w:rsid w:val="00996FDC"/>
    <w:rsid w:val="009970DD"/>
    <w:rsid w:val="009A0DDD"/>
    <w:rsid w:val="009A0F55"/>
    <w:rsid w:val="009A0FBA"/>
    <w:rsid w:val="009A11A5"/>
    <w:rsid w:val="009A1601"/>
    <w:rsid w:val="009A3F2C"/>
    <w:rsid w:val="009A3FC8"/>
    <w:rsid w:val="009A408C"/>
    <w:rsid w:val="009A462D"/>
    <w:rsid w:val="009A4B05"/>
    <w:rsid w:val="009A54F1"/>
    <w:rsid w:val="009A55A1"/>
    <w:rsid w:val="009A5B25"/>
    <w:rsid w:val="009A5CBA"/>
    <w:rsid w:val="009A5E20"/>
    <w:rsid w:val="009A5E62"/>
    <w:rsid w:val="009A7541"/>
    <w:rsid w:val="009A7592"/>
    <w:rsid w:val="009A782A"/>
    <w:rsid w:val="009A7FCF"/>
    <w:rsid w:val="009B06CF"/>
    <w:rsid w:val="009B0F4E"/>
    <w:rsid w:val="009B0F9A"/>
    <w:rsid w:val="009B1F30"/>
    <w:rsid w:val="009B2EED"/>
    <w:rsid w:val="009B3AC2"/>
    <w:rsid w:val="009B3F2D"/>
    <w:rsid w:val="009B3F6C"/>
    <w:rsid w:val="009B44FF"/>
    <w:rsid w:val="009B492D"/>
    <w:rsid w:val="009B4DF4"/>
    <w:rsid w:val="009B564E"/>
    <w:rsid w:val="009B57BA"/>
    <w:rsid w:val="009B798F"/>
    <w:rsid w:val="009B7BD0"/>
    <w:rsid w:val="009B7E87"/>
    <w:rsid w:val="009C17AC"/>
    <w:rsid w:val="009C2317"/>
    <w:rsid w:val="009C403E"/>
    <w:rsid w:val="009C45EB"/>
    <w:rsid w:val="009C4F2A"/>
    <w:rsid w:val="009C5048"/>
    <w:rsid w:val="009C5CB2"/>
    <w:rsid w:val="009C66C6"/>
    <w:rsid w:val="009C701E"/>
    <w:rsid w:val="009C7044"/>
    <w:rsid w:val="009C75AB"/>
    <w:rsid w:val="009C7E91"/>
    <w:rsid w:val="009C7FE0"/>
    <w:rsid w:val="009D2F35"/>
    <w:rsid w:val="009D4AFC"/>
    <w:rsid w:val="009D4B4A"/>
    <w:rsid w:val="009D4FF0"/>
    <w:rsid w:val="009D52FF"/>
    <w:rsid w:val="009D544D"/>
    <w:rsid w:val="009D703C"/>
    <w:rsid w:val="009D718F"/>
    <w:rsid w:val="009D7B8C"/>
    <w:rsid w:val="009E068F"/>
    <w:rsid w:val="009E0E1A"/>
    <w:rsid w:val="009E14E0"/>
    <w:rsid w:val="009E27E3"/>
    <w:rsid w:val="009E31A4"/>
    <w:rsid w:val="009E35DB"/>
    <w:rsid w:val="009E3C05"/>
    <w:rsid w:val="009E43A3"/>
    <w:rsid w:val="009E47A3"/>
    <w:rsid w:val="009E552C"/>
    <w:rsid w:val="009E6469"/>
    <w:rsid w:val="009E75CE"/>
    <w:rsid w:val="009E787C"/>
    <w:rsid w:val="009E7AEF"/>
    <w:rsid w:val="009E7E7C"/>
    <w:rsid w:val="009F03FE"/>
    <w:rsid w:val="009F08F3"/>
    <w:rsid w:val="009F09AD"/>
    <w:rsid w:val="009F0B5D"/>
    <w:rsid w:val="009F1428"/>
    <w:rsid w:val="009F1946"/>
    <w:rsid w:val="009F1C88"/>
    <w:rsid w:val="009F344F"/>
    <w:rsid w:val="009F393F"/>
    <w:rsid w:val="009F4AEC"/>
    <w:rsid w:val="009F5913"/>
    <w:rsid w:val="009F7BC6"/>
    <w:rsid w:val="009F7C40"/>
    <w:rsid w:val="009F7F16"/>
    <w:rsid w:val="00A00C90"/>
    <w:rsid w:val="00A0138B"/>
    <w:rsid w:val="00A02180"/>
    <w:rsid w:val="00A02694"/>
    <w:rsid w:val="00A02D4B"/>
    <w:rsid w:val="00A031D8"/>
    <w:rsid w:val="00A0401C"/>
    <w:rsid w:val="00A04690"/>
    <w:rsid w:val="00A048A8"/>
    <w:rsid w:val="00A04F49"/>
    <w:rsid w:val="00A051D2"/>
    <w:rsid w:val="00A0540D"/>
    <w:rsid w:val="00A05BD3"/>
    <w:rsid w:val="00A05C21"/>
    <w:rsid w:val="00A05C2B"/>
    <w:rsid w:val="00A06149"/>
    <w:rsid w:val="00A06FEF"/>
    <w:rsid w:val="00A075FB"/>
    <w:rsid w:val="00A1039D"/>
    <w:rsid w:val="00A109A1"/>
    <w:rsid w:val="00A10AAD"/>
    <w:rsid w:val="00A10E0F"/>
    <w:rsid w:val="00A111A8"/>
    <w:rsid w:val="00A1284B"/>
    <w:rsid w:val="00A12FA0"/>
    <w:rsid w:val="00A1324D"/>
    <w:rsid w:val="00A13E54"/>
    <w:rsid w:val="00A144B0"/>
    <w:rsid w:val="00A145C5"/>
    <w:rsid w:val="00A1547B"/>
    <w:rsid w:val="00A15687"/>
    <w:rsid w:val="00A15E53"/>
    <w:rsid w:val="00A177A3"/>
    <w:rsid w:val="00A17F63"/>
    <w:rsid w:val="00A210D9"/>
    <w:rsid w:val="00A2193B"/>
    <w:rsid w:val="00A228BD"/>
    <w:rsid w:val="00A2351A"/>
    <w:rsid w:val="00A23834"/>
    <w:rsid w:val="00A23C94"/>
    <w:rsid w:val="00A24346"/>
    <w:rsid w:val="00A25A80"/>
    <w:rsid w:val="00A25F72"/>
    <w:rsid w:val="00A26425"/>
    <w:rsid w:val="00A264A9"/>
    <w:rsid w:val="00A26FA7"/>
    <w:rsid w:val="00A27785"/>
    <w:rsid w:val="00A30187"/>
    <w:rsid w:val="00A302B8"/>
    <w:rsid w:val="00A307CA"/>
    <w:rsid w:val="00A32571"/>
    <w:rsid w:val="00A32FE7"/>
    <w:rsid w:val="00A34001"/>
    <w:rsid w:val="00A34259"/>
    <w:rsid w:val="00A3448A"/>
    <w:rsid w:val="00A3495D"/>
    <w:rsid w:val="00A36297"/>
    <w:rsid w:val="00A36B87"/>
    <w:rsid w:val="00A3703F"/>
    <w:rsid w:val="00A370CE"/>
    <w:rsid w:val="00A37400"/>
    <w:rsid w:val="00A40822"/>
    <w:rsid w:val="00A412D5"/>
    <w:rsid w:val="00A41338"/>
    <w:rsid w:val="00A41875"/>
    <w:rsid w:val="00A41E2B"/>
    <w:rsid w:val="00A41EAB"/>
    <w:rsid w:val="00A440D0"/>
    <w:rsid w:val="00A45B74"/>
    <w:rsid w:val="00A46150"/>
    <w:rsid w:val="00A4775C"/>
    <w:rsid w:val="00A47976"/>
    <w:rsid w:val="00A47D11"/>
    <w:rsid w:val="00A50C42"/>
    <w:rsid w:val="00A50C86"/>
    <w:rsid w:val="00A511F1"/>
    <w:rsid w:val="00A515D0"/>
    <w:rsid w:val="00A51A8A"/>
    <w:rsid w:val="00A52AA6"/>
    <w:rsid w:val="00A52ADC"/>
    <w:rsid w:val="00A52E1D"/>
    <w:rsid w:val="00A53091"/>
    <w:rsid w:val="00A551E3"/>
    <w:rsid w:val="00A55477"/>
    <w:rsid w:val="00A55833"/>
    <w:rsid w:val="00A55B2B"/>
    <w:rsid w:val="00A55BE6"/>
    <w:rsid w:val="00A5636A"/>
    <w:rsid w:val="00A56825"/>
    <w:rsid w:val="00A56C42"/>
    <w:rsid w:val="00A56CE2"/>
    <w:rsid w:val="00A57A49"/>
    <w:rsid w:val="00A60A02"/>
    <w:rsid w:val="00A61499"/>
    <w:rsid w:val="00A62248"/>
    <w:rsid w:val="00A62599"/>
    <w:rsid w:val="00A62617"/>
    <w:rsid w:val="00A62A77"/>
    <w:rsid w:val="00A62E8E"/>
    <w:rsid w:val="00A630EC"/>
    <w:rsid w:val="00A63433"/>
    <w:rsid w:val="00A63483"/>
    <w:rsid w:val="00A64A51"/>
    <w:rsid w:val="00A64BEE"/>
    <w:rsid w:val="00A65569"/>
    <w:rsid w:val="00A655F5"/>
    <w:rsid w:val="00A657D7"/>
    <w:rsid w:val="00A660AC"/>
    <w:rsid w:val="00A67522"/>
    <w:rsid w:val="00A67664"/>
    <w:rsid w:val="00A67E6C"/>
    <w:rsid w:val="00A704BC"/>
    <w:rsid w:val="00A71209"/>
    <w:rsid w:val="00A712D9"/>
    <w:rsid w:val="00A7175B"/>
    <w:rsid w:val="00A71B99"/>
    <w:rsid w:val="00A732CB"/>
    <w:rsid w:val="00A736A8"/>
    <w:rsid w:val="00A739D0"/>
    <w:rsid w:val="00A73F9F"/>
    <w:rsid w:val="00A746B4"/>
    <w:rsid w:val="00A761D4"/>
    <w:rsid w:val="00A76593"/>
    <w:rsid w:val="00A76774"/>
    <w:rsid w:val="00A7730D"/>
    <w:rsid w:val="00A77EC4"/>
    <w:rsid w:val="00A80813"/>
    <w:rsid w:val="00A80E7C"/>
    <w:rsid w:val="00A81F3B"/>
    <w:rsid w:val="00A82158"/>
    <w:rsid w:val="00A838B0"/>
    <w:rsid w:val="00A84D43"/>
    <w:rsid w:val="00A84D6B"/>
    <w:rsid w:val="00A8555A"/>
    <w:rsid w:val="00A85AD2"/>
    <w:rsid w:val="00A862B9"/>
    <w:rsid w:val="00A865AF"/>
    <w:rsid w:val="00A86750"/>
    <w:rsid w:val="00A87E69"/>
    <w:rsid w:val="00A91428"/>
    <w:rsid w:val="00A91F4A"/>
    <w:rsid w:val="00A92879"/>
    <w:rsid w:val="00A92BEC"/>
    <w:rsid w:val="00A93707"/>
    <w:rsid w:val="00A93EA4"/>
    <w:rsid w:val="00A9407D"/>
    <w:rsid w:val="00A94345"/>
    <w:rsid w:val="00A9442A"/>
    <w:rsid w:val="00A94476"/>
    <w:rsid w:val="00A94CA8"/>
    <w:rsid w:val="00A95287"/>
    <w:rsid w:val="00A95961"/>
    <w:rsid w:val="00A959B7"/>
    <w:rsid w:val="00A96417"/>
    <w:rsid w:val="00A96AE1"/>
    <w:rsid w:val="00A97365"/>
    <w:rsid w:val="00A9764F"/>
    <w:rsid w:val="00A97802"/>
    <w:rsid w:val="00A97F4D"/>
    <w:rsid w:val="00AA016F"/>
    <w:rsid w:val="00AA0B96"/>
    <w:rsid w:val="00AA1ED6"/>
    <w:rsid w:val="00AA21BA"/>
    <w:rsid w:val="00AA2CFB"/>
    <w:rsid w:val="00AA2D37"/>
    <w:rsid w:val="00AA2F6B"/>
    <w:rsid w:val="00AA33DF"/>
    <w:rsid w:val="00AA35B9"/>
    <w:rsid w:val="00AA36AE"/>
    <w:rsid w:val="00AA4928"/>
    <w:rsid w:val="00AA505F"/>
    <w:rsid w:val="00AA51D6"/>
    <w:rsid w:val="00AA5BFC"/>
    <w:rsid w:val="00AA6B40"/>
    <w:rsid w:val="00AA73BE"/>
    <w:rsid w:val="00AB0BC8"/>
    <w:rsid w:val="00AB11CA"/>
    <w:rsid w:val="00AB14D9"/>
    <w:rsid w:val="00AB1D1C"/>
    <w:rsid w:val="00AB328D"/>
    <w:rsid w:val="00AB45C6"/>
    <w:rsid w:val="00AB4AB8"/>
    <w:rsid w:val="00AB4E48"/>
    <w:rsid w:val="00AB50BE"/>
    <w:rsid w:val="00AB655E"/>
    <w:rsid w:val="00AB6AF7"/>
    <w:rsid w:val="00AB6BEF"/>
    <w:rsid w:val="00AC007F"/>
    <w:rsid w:val="00AC136E"/>
    <w:rsid w:val="00AC207A"/>
    <w:rsid w:val="00AC2683"/>
    <w:rsid w:val="00AC2ECD"/>
    <w:rsid w:val="00AC3119"/>
    <w:rsid w:val="00AC3EF7"/>
    <w:rsid w:val="00AC453F"/>
    <w:rsid w:val="00AC4836"/>
    <w:rsid w:val="00AC49FB"/>
    <w:rsid w:val="00AC5A10"/>
    <w:rsid w:val="00AC66EF"/>
    <w:rsid w:val="00AC6DE7"/>
    <w:rsid w:val="00AC717E"/>
    <w:rsid w:val="00AC75DF"/>
    <w:rsid w:val="00AC7F4A"/>
    <w:rsid w:val="00AD0509"/>
    <w:rsid w:val="00AD0642"/>
    <w:rsid w:val="00AD0AA3"/>
    <w:rsid w:val="00AD0ECF"/>
    <w:rsid w:val="00AD1425"/>
    <w:rsid w:val="00AD19D4"/>
    <w:rsid w:val="00AD25FA"/>
    <w:rsid w:val="00AD2933"/>
    <w:rsid w:val="00AD3548"/>
    <w:rsid w:val="00AD376A"/>
    <w:rsid w:val="00AD3F94"/>
    <w:rsid w:val="00AD4A5A"/>
    <w:rsid w:val="00AD59C5"/>
    <w:rsid w:val="00AD5ED5"/>
    <w:rsid w:val="00AD6689"/>
    <w:rsid w:val="00AD6DF8"/>
    <w:rsid w:val="00AD7534"/>
    <w:rsid w:val="00AD7AB4"/>
    <w:rsid w:val="00AD7B2A"/>
    <w:rsid w:val="00AE0148"/>
    <w:rsid w:val="00AE032F"/>
    <w:rsid w:val="00AE087B"/>
    <w:rsid w:val="00AE0C32"/>
    <w:rsid w:val="00AE0E4F"/>
    <w:rsid w:val="00AE1989"/>
    <w:rsid w:val="00AE23D8"/>
    <w:rsid w:val="00AE27AC"/>
    <w:rsid w:val="00AE2A2A"/>
    <w:rsid w:val="00AE3167"/>
    <w:rsid w:val="00AE3A70"/>
    <w:rsid w:val="00AE40E0"/>
    <w:rsid w:val="00AE4807"/>
    <w:rsid w:val="00AE4DBA"/>
    <w:rsid w:val="00AE4F07"/>
    <w:rsid w:val="00AE5859"/>
    <w:rsid w:val="00AE63AB"/>
    <w:rsid w:val="00AE759C"/>
    <w:rsid w:val="00AE7BA7"/>
    <w:rsid w:val="00AF016F"/>
    <w:rsid w:val="00AF0508"/>
    <w:rsid w:val="00AF11C2"/>
    <w:rsid w:val="00AF130C"/>
    <w:rsid w:val="00AF137C"/>
    <w:rsid w:val="00AF1C5D"/>
    <w:rsid w:val="00AF1CCC"/>
    <w:rsid w:val="00AF263D"/>
    <w:rsid w:val="00AF285B"/>
    <w:rsid w:val="00AF2A13"/>
    <w:rsid w:val="00AF2B22"/>
    <w:rsid w:val="00AF3610"/>
    <w:rsid w:val="00AF42D7"/>
    <w:rsid w:val="00AF5570"/>
    <w:rsid w:val="00AF5920"/>
    <w:rsid w:val="00AF5BA7"/>
    <w:rsid w:val="00AF6141"/>
    <w:rsid w:val="00AF78ED"/>
    <w:rsid w:val="00AF7B02"/>
    <w:rsid w:val="00AF7B0B"/>
    <w:rsid w:val="00B006FE"/>
    <w:rsid w:val="00B007CB"/>
    <w:rsid w:val="00B00A30"/>
    <w:rsid w:val="00B02AA9"/>
    <w:rsid w:val="00B02FA3"/>
    <w:rsid w:val="00B0324F"/>
    <w:rsid w:val="00B04A3F"/>
    <w:rsid w:val="00B04DF3"/>
    <w:rsid w:val="00B05084"/>
    <w:rsid w:val="00B05953"/>
    <w:rsid w:val="00B06158"/>
    <w:rsid w:val="00B061FD"/>
    <w:rsid w:val="00B06297"/>
    <w:rsid w:val="00B07164"/>
    <w:rsid w:val="00B07BB5"/>
    <w:rsid w:val="00B07D8C"/>
    <w:rsid w:val="00B1019C"/>
    <w:rsid w:val="00B101E0"/>
    <w:rsid w:val="00B12115"/>
    <w:rsid w:val="00B130C7"/>
    <w:rsid w:val="00B133D4"/>
    <w:rsid w:val="00B135EA"/>
    <w:rsid w:val="00B13651"/>
    <w:rsid w:val="00B13A5F"/>
    <w:rsid w:val="00B13ABC"/>
    <w:rsid w:val="00B157F9"/>
    <w:rsid w:val="00B158F3"/>
    <w:rsid w:val="00B15ACB"/>
    <w:rsid w:val="00B162FE"/>
    <w:rsid w:val="00B16375"/>
    <w:rsid w:val="00B169BB"/>
    <w:rsid w:val="00B16CC7"/>
    <w:rsid w:val="00B16F88"/>
    <w:rsid w:val="00B17135"/>
    <w:rsid w:val="00B171DB"/>
    <w:rsid w:val="00B17728"/>
    <w:rsid w:val="00B2014D"/>
    <w:rsid w:val="00B2016D"/>
    <w:rsid w:val="00B20256"/>
    <w:rsid w:val="00B20938"/>
    <w:rsid w:val="00B20D09"/>
    <w:rsid w:val="00B20E36"/>
    <w:rsid w:val="00B21270"/>
    <w:rsid w:val="00B21AD1"/>
    <w:rsid w:val="00B21BE5"/>
    <w:rsid w:val="00B235D8"/>
    <w:rsid w:val="00B2468A"/>
    <w:rsid w:val="00B248B0"/>
    <w:rsid w:val="00B24AC1"/>
    <w:rsid w:val="00B26318"/>
    <w:rsid w:val="00B2763F"/>
    <w:rsid w:val="00B27A16"/>
    <w:rsid w:val="00B27AAC"/>
    <w:rsid w:val="00B30929"/>
    <w:rsid w:val="00B30E25"/>
    <w:rsid w:val="00B31436"/>
    <w:rsid w:val="00B32693"/>
    <w:rsid w:val="00B32830"/>
    <w:rsid w:val="00B33221"/>
    <w:rsid w:val="00B33DD2"/>
    <w:rsid w:val="00B34BAC"/>
    <w:rsid w:val="00B34C44"/>
    <w:rsid w:val="00B35A59"/>
    <w:rsid w:val="00B36940"/>
    <w:rsid w:val="00B372AA"/>
    <w:rsid w:val="00B37595"/>
    <w:rsid w:val="00B375E8"/>
    <w:rsid w:val="00B40445"/>
    <w:rsid w:val="00B40E12"/>
    <w:rsid w:val="00B41888"/>
    <w:rsid w:val="00B4199C"/>
    <w:rsid w:val="00B419A4"/>
    <w:rsid w:val="00B41C1A"/>
    <w:rsid w:val="00B422E5"/>
    <w:rsid w:val="00B426A2"/>
    <w:rsid w:val="00B42E1A"/>
    <w:rsid w:val="00B42FC7"/>
    <w:rsid w:val="00B430A4"/>
    <w:rsid w:val="00B43805"/>
    <w:rsid w:val="00B439A9"/>
    <w:rsid w:val="00B44D63"/>
    <w:rsid w:val="00B453F7"/>
    <w:rsid w:val="00B45A52"/>
    <w:rsid w:val="00B45FBF"/>
    <w:rsid w:val="00B46175"/>
    <w:rsid w:val="00B4740A"/>
    <w:rsid w:val="00B477D9"/>
    <w:rsid w:val="00B47B4C"/>
    <w:rsid w:val="00B50005"/>
    <w:rsid w:val="00B50159"/>
    <w:rsid w:val="00B51415"/>
    <w:rsid w:val="00B52E6D"/>
    <w:rsid w:val="00B532CB"/>
    <w:rsid w:val="00B54C41"/>
    <w:rsid w:val="00B55246"/>
    <w:rsid w:val="00B557B9"/>
    <w:rsid w:val="00B57224"/>
    <w:rsid w:val="00B5738E"/>
    <w:rsid w:val="00B57414"/>
    <w:rsid w:val="00B575C8"/>
    <w:rsid w:val="00B578EC"/>
    <w:rsid w:val="00B6065D"/>
    <w:rsid w:val="00B610C1"/>
    <w:rsid w:val="00B612A4"/>
    <w:rsid w:val="00B6253B"/>
    <w:rsid w:val="00B6329B"/>
    <w:rsid w:val="00B63698"/>
    <w:rsid w:val="00B6405D"/>
    <w:rsid w:val="00B64149"/>
    <w:rsid w:val="00B64EBC"/>
    <w:rsid w:val="00B652D2"/>
    <w:rsid w:val="00B65D51"/>
    <w:rsid w:val="00B664C7"/>
    <w:rsid w:val="00B67286"/>
    <w:rsid w:val="00B70B53"/>
    <w:rsid w:val="00B7321D"/>
    <w:rsid w:val="00B732C4"/>
    <w:rsid w:val="00B73748"/>
    <w:rsid w:val="00B738C2"/>
    <w:rsid w:val="00B739F6"/>
    <w:rsid w:val="00B75ED9"/>
    <w:rsid w:val="00B76451"/>
    <w:rsid w:val="00B76C86"/>
    <w:rsid w:val="00B8093E"/>
    <w:rsid w:val="00B81A6C"/>
    <w:rsid w:val="00B81C96"/>
    <w:rsid w:val="00B82679"/>
    <w:rsid w:val="00B827BD"/>
    <w:rsid w:val="00B827C2"/>
    <w:rsid w:val="00B82C01"/>
    <w:rsid w:val="00B839B2"/>
    <w:rsid w:val="00B84C8A"/>
    <w:rsid w:val="00B850CF"/>
    <w:rsid w:val="00B85623"/>
    <w:rsid w:val="00B85807"/>
    <w:rsid w:val="00B85D89"/>
    <w:rsid w:val="00B85DE5"/>
    <w:rsid w:val="00B869D5"/>
    <w:rsid w:val="00B8702C"/>
    <w:rsid w:val="00B876F7"/>
    <w:rsid w:val="00B8792D"/>
    <w:rsid w:val="00B901BE"/>
    <w:rsid w:val="00B90266"/>
    <w:rsid w:val="00B904B0"/>
    <w:rsid w:val="00B9056B"/>
    <w:rsid w:val="00B905D4"/>
    <w:rsid w:val="00B90F73"/>
    <w:rsid w:val="00B910D9"/>
    <w:rsid w:val="00B914B1"/>
    <w:rsid w:val="00B91E15"/>
    <w:rsid w:val="00B92761"/>
    <w:rsid w:val="00B93B59"/>
    <w:rsid w:val="00B93DD8"/>
    <w:rsid w:val="00B9406A"/>
    <w:rsid w:val="00B94C98"/>
    <w:rsid w:val="00B95727"/>
    <w:rsid w:val="00B9589B"/>
    <w:rsid w:val="00B958C6"/>
    <w:rsid w:val="00B9597F"/>
    <w:rsid w:val="00BA00BF"/>
    <w:rsid w:val="00BA0822"/>
    <w:rsid w:val="00BA0FFD"/>
    <w:rsid w:val="00BA1041"/>
    <w:rsid w:val="00BA131A"/>
    <w:rsid w:val="00BA162C"/>
    <w:rsid w:val="00BA17E3"/>
    <w:rsid w:val="00BA202E"/>
    <w:rsid w:val="00BA2280"/>
    <w:rsid w:val="00BA2789"/>
    <w:rsid w:val="00BA2A08"/>
    <w:rsid w:val="00BA2C9A"/>
    <w:rsid w:val="00BA50BB"/>
    <w:rsid w:val="00BA541A"/>
    <w:rsid w:val="00BA56D2"/>
    <w:rsid w:val="00BA5994"/>
    <w:rsid w:val="00BA5FBB"/>
    <w:rsid w:val="00BA67BF"/>
    <w:rsid w:val="00BA76E0"/>
    <w:rsid w:val="00BA7C4F"/>
    <w:rsid w:val="00BB07CA"/>
    <w:rsid w:val="00BB096D"/>
    <w:rsid w:val="00BB0A3F"/>
    <w:rsid w:val="00BB0B39"/>
    <w:rsid w:val="00BB0B8A"/>
    <w:rsid w:val="00BB127B"/>
    <w:rsid w:val="00BB180D"/>
    <w:rsid w:val="00BB1F2E"/>
    <w:rsid w:val="00BB20CE"/>
    <w:rsid w:val="00BB2A25"/>
    <w:rsid w:val="00BB3734"/>
    <w:rsid w:val="00BB43E4"/>
    <w:rsid w:val="00BB4696"/>
    <w:rsid w:val="00BB4706"/>
    <w:rsid w:val="00BB4845"/>
    <w:rsid w:val="00BB4CE5"/>
    <w:rsid w:val="00BB51E9"/>
    <w:rsid w:val="00BB535E"/>
    <w:rsid w:val="00BB681F"/>
    <w:rsid w:val="00BB749F"/>
    <w:rsid w:val="00BC037F"/>
    <w:rsid w:val="00BC0FDC"/>
    <w:rsid w:val="00BC1E3C"/>
    <w:rsid w:val="00BC27FE"/>
    <w:rsid w:val="00BC3053"/>
    <w:rsid w:val="00BC33ED"/>
    <w:rsid w:val="00BC3A47"/>
    <w:rsid w:val="00BC3F27"/>
    <w:rsid w:val="00BC4197"/>
    <w:rsid w:val="00BC43CB"/>
    <w:rsid w:val="00BC47DE"/>
    <w:rsid w:val="00BC4D2E"/>
    <w:rsid w:val="00BC503E"/>
    <w:rsid w:val="00BC665D"/>
    <w:rsid w:val="00BC6E83"/>
    <w:rsid w:val="00BC6F25"/>
    <w:rsid w:val="00BC6FDB"/>
    <w:rsid w:val="00BC7121"/>
    <w:rsid w:val="00BC7378"/>
    <w:rsid w:val="00BC77D7"/>
    <w:rsid w:val="00BC7A69"/>
    <w:rsid w:val="00BD0E97"/>
    <w:rsid w:val="00BD2E5C"/>
    <w:rsid w:val="00BD2FB5"/>
    <w:rsid w:val="00BD30FE"/>
    <w:rsid w:val="00BD384C"/>
    <w:rsid w:val="00BD38B3"/>
    <w:rsid w:val="00BD3992"/>
    <w:rsid w:val="00BD404A"/>
    <w:rsid w:val="00BD41BB"/>
    <w:rsid w:val="00BD4278"/>
    <w:rsid w:val="00BD4500"/>
    <w:rsid w:val="00BD48AC"/>
    <w:rsid w:val="00BD53A8"/>
    <w:rsid w:val="00BD5F1A"/>
    <w:rsid w:val="00BD6EA1"/>
    <w:rsid w:val="00BE1234"/>
    <w:rsid w:val="00BE12E2"/>
    <w:rsid w:val="00BE1A48"/>
    <w:rsid w:val="00BE2FA6"/>
    <w:rsid w:val="00BE333F"/>
    <w:rsid w:val="00BE3663"/>
    <w:rsid w:val="00BE3DC0"/>
    <w:rsid w:val="00BE508F"/>
    <w:rsid w:val="00BE556E"/>
    <w:rsid w:val="00BE5DF8"/>
    <w:rsid w:val="00BE6746"/>
    <w:rsid w:val="00BE7406"/>
    <w:rsid w:val="00BE7603"/>
    <w:rsid w:val="00BF0698"/>
    <w:rsid w:val="00BF07AB"/>
    <w:rsid w:val="00BF10A9"/>
    <w:rsid w:val="00BF1596"/>
    <w:rsid w:val="00BF15B0"/>
    <w:rsid w:val="00BF1863"/>
    <w:rsid w:val="00BF1DB1"/>
    <w:rsid w:val="00BF3279"/>
    <w:rsid w:val="00BF3611"/>
    <w:rsid w:val="00BF3A4B"/>
    <w:rsid w:val="00BF3C79"/>
    <w:rsid w:val="00BF3C7F"/>
    <w:rsid w:val="00BF3E4F"/>
    <w:rsid w:val="00BF5202"/>
    <w:rsid w:val="00BF5DAB"/>
    <w:rsid w:val="00BF69FD"/>
    <w:rsid w:val="00BF6C6C"/>
    <w:rsid w:val="00BF6D4F"/>
    <w:rsid w:val="00BF6F3D"/>
    <w:rsid w:val="00BF74C7"/>
    <w:rsid w:val="00C00AA0"/>
    <w:rsid w:val="00C00C4C"/>
    <w:rsid w:val="00C00F1A"/>
    <w:rsid w:val="00C01470"/>
    <w:rsid w:val="00C015F1"/>
    <w:rsid w:val="00C0189B"/>
    <w:rsid w:val="00C01F33"/>
    <w:rsid w:val="00C02AF1"/>
    <w:rsid w:val="00C02CC6"/>
    <w:rsid w:val="00C02E09"/>
    <w:rsid w:val="00C02E91"/>
    <w:rsid w:val="00C02EA0"/>
    <w:rsid w:val="00C02EE8"/>
    <w:rsid w:val="00C03357"/>
    <w:rsid w:val="00C03AB0"/>
    <w:rsid w:val="00C040D4"/>
    <w:rsid w:val="00C040F7"/>
    <w:rsid w:val="00C044AB"/>
    <w:rsid w:val="00C044DB"/>
    <w:rsid w:val="00C04BB6"/>
    <w:rsid w:val="00C05308"/>
    <w:rsid w:val="00C05706"/>
    <w:rsid w:val="00C057C7"/>
    <w:rsid w:val="00C057D5"/>
    <w:rsid w:val="00C05DC1"/>
    <w:rsid w:val="00C0603B"/>
    <w:rsid w:val="00C0687F"/>
    <w:rsid w:val="00C069DD"/>
    <w:rsid w:val="00C07377"/>
    <w:rsid w:val="00C07699"/>
    <w:rsid w:val="00C07F85"/>
    <w:rsid w:val="00C10478"/>
    <w:rsid w:val="00C106CA"/>
    <w:rsid w:val="00C12107"/>
    <w:rsid w:val="00C1268D"/>
    <w:rsid w:val="00C14300"/>
    <w:rsid w:val="00C14D4B"/>
    <w:rsid w:val="00C15176"/>
    <w:rsid w:val="00C154BB"/>
    <w:rsid w:val="00C15ABD"/>
    <w:rsid w:val="00C20E12"/>
    <w:rsid w:val="00C21FCC"/>
    <w:rsid w:val="00C23725"/>
    <w:rsid w:val="00C24139"/>
    <w:rsid w:val="00C242A6"/>
    <w:rsid w:val="00C245EC"/>
    <w:rsid w:val="00C24815"/>
    <w:rsid w:val="00C248BE"/>
    <w:rsid w:val="00C25F4E"/>
    <w:rsid w:val="00C279B5"/>
    <w:rsid w:val="00C27C45"/>
    <w:rsid w:val="00C30119"/>
    <w:rsid w:val="00C3028A"/>
    <w:rsid w:val="00C30694"/>
    <w:rsid w:val="00C31550"/>
    <w:rsid w:val="00C31CC0"/>
    <w:rsid w:val="00C3260F"/>
    <w:rsid w:val="00C33526"/>
    <w:rsid w:val="00C3354C"/>
    <w:rsid w:val="00C33E2C"/>
    <w:rsid w:val="00C348C5"/>
    <w:rsid w:val="00C34A0D"/>
    <w:rsid w:val="00C34CC5"/>
    <w:rsid w:val="00C351DF"/>
    <w:rsid w:val="00C3576C"/>
    <w:rsid w:val="00C35B6F"/>
    <w:rsid w:val="00C37099"/>
    <w:rsid w:val="00C3719D"/>
    <w:rsid w:val="00C3772D"/>
    <w:rsid w:val="00C37785"/>
    <w:rsid w:val="00C37AA5"/>
    <w:rsid w:val="00C37F6B"/>
    <w:rsid w:val="00C40767"/>
    <w:rsid w:val="00C40AFD"/>
    <w:rsid w:val="00C411E4"/>
    <w:rsid w:val="00C41779"/>
    <w:rsid w:val="00C41C50"/>
    <w:rsid w:val="00C42038"/>
    <w:rsid w:val="00C43E8F"/>
    <w:rsid w:val="00C44162"/>
    <w:rsid w:val="00C452C8"/>
    <w:rsid w:val="00C45D2E"/>
    <w:rsid w:val="00C4620E"/>
    <w:rsid w:val="00C46DA4"/>
    <w:rsid w:val="00C47036"/>
    <w:rsid w:val="00C501E8"/>
    <w:rsid w:val="00C50624"/>
    <w:rsid w:val="00C516E0"/>
    <w:rsid w:val="00C51E42"/>
    <w:rsid w:val="00C51E83"/>
    <w:rsid w:val="00C52B59"/>
    <w:rsid w:val="00C52F6E"/>
    <w:rsid w:val="00C52FB3"/>
    <w:rsid w:val="00C53A6D"/>
    <w:rsid w:val="00C541BE"/>
    <w:rsid w:val="00C54696"/>
    <w:rsid w:val="00C54995"/>
    <w:rsid w:val="00C54D41"/>
    <w:rsid w:val="00C5511E"/>
    <w:rsid w:val="00C554CF"/>
    <w:rsid w:val="00C55F59"/>
    <w:rsid w:val="00C56373"/>
    <w:rsid w:val="00C563F3"/>
    <w:rsid w:val="00C578AF"/>
    <w:rsid w:val="00C57A2B"/>
    <w:rsid w:val="00C57B73"/>
    <w:rsid w:val="00C60257"/>
    <w:rsid w:val="00C6038C"/>
    <w:rsid w:val="00C60681"/>
    <w:rsid w:val="00C60783"/>
    <w:rsid w:val="00C609C1"/>
    <w:rsid w:val="00C61714"/>
    <w:rsid w:val="00C61C91"/>
    <w:rsid w:val="00C6245B"/>
    <w:rsid w:val="00C6255A"/>
    <w:rsid w:val="00C6287B"/>
    <w:rsid w:val="00C628D7"/>
    <w:rsid w:val="00C62AD8"/>
    <w:rsid w:val="00C64672"/>
    <w:rsid w:val="00C6532F"/>
    <w:rsid w:val="00C65D33"/>
    <w:rsid w:val="00C66181"/>
    <w:rsid w:val="00C66B28"/>
    <w:rsid w:val="00C6742C"/>
    <w:rsid w:val="00C67775"/>
    <w:rsid w:val="00C678F7"/>
    <w:rsid w:val="00C70628"/>
    <w:rsid w:val="00C70697"/>
    <w:rsid w:val="00C71002"/>
    <w:rsid w:val="00C7135E"/>
    <w:rsid w:val="00C7186D"/>
    <w:rsid w:val="00C71A92"/>
    <w:rsid w:val="00C71E52"/>
    <w:rsid w:val="00C72735"/>
    <w:rsid w:val="00C72EF4"/>
    <w:rsid w:val="00C732D6"/>
    <w:rsid w:val="00C73B8D"/>
    <w:rsid w:val="00C74A51"/>
    <w:rsid w:val="00C74B02"/>
    <w:rsid w:val="00C75A21"/>
    <w:rsid w:val="00C75AB4"/>
    <w:rsid w:val="00C75D2F"/>
    <w:rsid w:val="00C765EC"/>
    <w:rsid w:val="00C767BE"/>
    <w:rsid w:val="00C76E3C"/>
    <w:rsid w:val="00C76FBD"/>
    <w:rsid w:val="00C77571"/>
    <w:rsid w:val="00C77596"/>
    <w:rsid w:val="00C77DF7"/>
    <w:rsid w:val="00C77F30"/>
    <w:rsid w:val="00C80489"/>
    <w:rsid w:val="00C81568"/>
    <w:rsid w:val="00C81D45"/>
    <w:rsid w:val="00C82BDF"/>
    <w:rsid w:val="00C83478"/>
    <w:rsid w:val="00C84083"/>
    <w:rsid w:val="00C845A2"/>
    <w:rsid w:val="00C85924"/>
    <w:rsid w:val="00C85AA0"/>
    <w:rsid w:val="00C85EB0"/>
    <w:rsid w:val="00C866A2"/>
    <w:rsid w:val="00C87CDD"/>
    <w:rsid w:val="00C901FD"/>
    <w:rsid w:val="00C9027A"/>
    <w:rsid w:val="00C9068E"/>
    <w:rsid w:val="00C9135C"/>
    <w:rsid w:val="00C918CC"/>
    <w:rsid w:val="00C92316"/>
    <w:rsid w:val="00C92CC2"/>
    <w:rsid w:val="00C930F0"/>
    <w:rsid w:val="00C93597"/>
    <w:rsid w:val="00C93901"/>
    <w:rsid w:val="00C93C4B"/>
    <w:rsid w:val="00C944AB"/>
    <w:rsid w:val="00C9512F"/>
    <w:rsid w:val="00C95B40"/>
    <w:rsid w:val="00C95ED4"/>
    <w:rsid w:val="00C96C02"/>
    <w:rsid w:val="00C96C6A"/>
    <w:rsid w:val="00C97B40"/>
    <w:rsid w:val="00CA02E0"/>
    <w:rsid w:val="00CA1751"/>
    <w:rsid w:val="00CA176B"/>
    <w:rsid w:val="00CA1ED8"/>
    <w:rsid w:val="00CA298C"/>
    <w:rsid w:val="00CA33F2"/>
    <w:rsid w:val="00CA3604"/>
    <w:rsid w:val="00CA3B91"/>
    <w:rsid w:val="00CA3D06"/>
    <w:rsid w:val="00CA50C4"/>
    <w:rsid w:val="00CA5295"/>
    <w:rsid w:val="00CA56A3"/>
    <w:rsid w:val="00CA618F"/>
    <w:rsid w:val="00CA6DFD"/>
    <w:rsid w:val="00CA7603"/>
    <w:rsid w:val="00CB0076"/>
    <w:rsid w:val="00CB00AD"/>
    <w:rsid w:val="00CB0150"/>
    <w:rsid w:val="00CB05AB"/>
    <w:rsid w:val="00CB08D4"/>
    <w:rsid w:val="00CB1239"/>
    <w:rsid w:val="00CB1460"/>
    <w:rsid w:val="00CB1F63"/>
    <w:rsid w:val="00CB2807"/>
    <w:rsid w:val="00CB2D86"/>
    <w:rsid w:val="00CB2F97"/>
    <w:rsid w:val="00CB31DD"/>
    <w:rsid w:val="00CB33C8"/>
    <w:rsid w:val="00CB3468"/>
    <w:rsid w:val="00CB3877"/>
    <w:rsid w:val="00CB4738"/>
    <w:rsid w:val="00CB509C"/>
    <w:rsid w:val="00CB5AF4"/>
    <w:rsid w:val="00CB5D8D"/>
    <w:rsid w:val="00CB6133"/>
    <w:rsid w:val="00CB63B7"/>
    <w:rsid w:val="00CB6A13"/>
    <w:rsid w:val="00CB7170"/>
    <w:rsid w:val="00CB722B"/>
    <w:rsid w:val="00CB799E"/>
    <w:rsid w:val="00CC02D5"/>
    <w:rsid w:val="00CC040E"/>
    <w:rsid w:val="00CC0F4A"/>
    <w:rsid w:val="00CC1081"/>
    <w:rsid w:val="00CC111F"/>
    <w:rsid w:val="00CC1491"/>
    <w:rsid w:val="00CC1EBF"/>
    <w:rsid w:val="00CC2011"/>
    <w:rsid w:val="00CC2E94"/>
    <w:rsid w:val="00CC38A6"/>
    <w:rsid w:val="00CC3EA0"/>
    <w:rsid w:val="00CC3EC9"/>
    <w:rsid w:val="00CC41CC"/>
    <w:rsid w:val="00CC426A"/>
    <w:rsid w:val="00CC517F"/>
    <w:rsid w:val="00CC5F86"/>
    <w:rsid w:val="00CC64E1"/>
    <w:rsid w:val="00CC692E"/>
    <w:rsid w:val="00CC7B45"/>
    <w:rsid w:val="00CC7C0F"/>
    <w:rsid w:val="00CD0199"/>
    <w:rsid w:val="00CD06B7"/>
    <w:rsid w:val="00CD1188"/>
    <w:rsid w:val="00CD16B1"/>
    <w:rsid w:val="00CD21CF"/>
    <w:rsid w:val="00CD2C52"/>
    <w:rsid w:val="00CD2E9E"/>
    <w:rsid w:val="00CD2ED1"/>
    <w:rsid w:val="00CD337B"/>
    <w:rsid w:val="00CD37E5"/>
    <w:rsid w:val="00CD38CC"/>
    <w:rsid w:val="00CD3A8F"/>
    <w:rsid w:val="00CD4252"/>
    <w:rsid w:val="00CD4424"/>
    <w:rsid w:val="00CD5538"/>
    <w:rsid w:val="00CD5D5B"/>
    <w:rsid w:val="00CD7A07"/>
    <w:rsid w:val="00CD7B87"/>
    <w:rsid w:val="00CE0404"/>
    <w:rsid w:val="00CE0424"/>
    <w:rsid w:val="00CE1FFC"/>
    <w:rsid w:val="00CE2139"/>
    <w:rsid w:val="00CE2B1A"/>
    <w:rsid w:val="00CE35F0"/>
    <w:rsid w:val="00CE3CB5"/>
    <w:rsid w:val="00CE3D62"/>
    <w:rsid w:val="00CE4EBA"/>
    <w:rsid w:val="00CE5C63"/>
    <w:rsid w:val="00CE6231"/>
    <w:rsid w:val="00CE6539"/>
    <w:rsid w:val="00CE6B64"/>
    <w:rsid w:val="00CE7561"/>
    <w:rsid w:val="00CF0463"/>
    <w:rsid w:val="00CF0ED6"/>
    <w:rsid w:val="00CF1354"/>
    <w:rsid w:val="00CF35FA"/>
    <w:rsid w:val="00CF3B1F"/>
    <w:rsid w:val="00CF3BF6"/>
    <w:rsid w:val="00CF3DC4"/>
    <w:rsid w:val="00CF508A"/>
    <w:rsid w:val="00CF625B"/>
    <w:rsid w:val="00CF687E"/>
    <w:rsid w:val="00CF68C3"/>
    <w:rsid w:val="00CF72CE"/>
    <w:rsid w:val="00CF7F53"/>
    <w:rsid w:val="00D013C8"/>
    <w:rsid w:val="00D01ED7"/>
    <w:rsid w:val="00D02140"/>
    <w:rsid w:val="00D0250A"/>
    <w:rsid w:val="00D02520"/>
    <w:rsid w:val="00D02C0E"/>
    <w:rsid w:val="00D030B8"/>
    <w:rsid w:val="00D0349B"/>
    <w:rsid w:val="00D0443A"/>
    <w:rsid w:val="00D04AAE"/>
    <w:rsid w:val="00D0605A"/>
    <w:rsid w:val="00D06472"/>
    <w:rsid w:val="00D066B2"/>
    <w:rsid w:val="00D0742D"/>
    <w:rsid w:val="00D10249"/>
    <w:rsid w:val="00D105C9"/>
    <w:rsid w:val="00D10988"/>
    <w:rsid w:val="00D10AD3"/>
    <w:rsid w:val="00D10D23"/>
    <w:rsid w:val="00D112D7"/>
    <w:rsid w:val="00D115C3"/>
    <w:rsid w:val="00D116A8"/>
    <w:rsid w:val="00D1182D"/>
    <w:rsid w:val="00D11897"/>
    <w:rsid w:val="00D129F2"/>
    <w:rsid w:val="00D13135"/>
    <w:rsid w:val="00D13E4E"/>
    <w:rsid w:val="00D140A6"/>
    <w:rsid w:val="00D152CA"/>
    <w:rsid w:val="00D15704"/>
    <w:rsid w:val="00D15A26"/>
    <w:rsid w:val="00D161D4"/>
    <w:rsid w:val="00D21230"/>
    <w:rsid w:val="00D218FF"/>
    <w:rsid w:val="00D21EF7"/>
    <w:rsid w:val="00D2232E"/>
    <w:rsid w:val="00D22540"/>
    <w:rsid w:val="00D22B06"/>
    <w:rsid w:val="00D22B0D"/>
    <w:rsid w:val="00D22CE0"/>
    <w:rsid w:val="00D22DE4"/>
    <w:rsid w:val="00D239A7"/>
    <w:rsid w:val="00D23BDE"/>
    <w:rsid w:val="00D23F47"/>
    <w:rsid w:val="00D25216"/>
    <w:rsid w:val="00D25A86"/>
    <w:rsid w:val="00D25DA8"/>
    <w:rsid w:val="00D27185"/>
    <w:rsid w:val="00D27208"/>
    <w:rsid w:val="00D314C5"/>
    <w:rsid w:val="00D31887"/>
    <w:rsid w:val="00D31B01"/>
    <w:rsid w:val="00D3346B"/>
    <w:rsid w:val="00D34123"/>
    <w:rsid w:val="00D3582F"/>
    <w:rsid w:val="00D35CB2"/>
    <w:rsid w:val="00D36E71"/>
    <w:rsid w:val="00D37D87"/>
    <w:rsid w:val="00D408EB"/>
    <w:rsid w:val="00D40A3F"/>
    <w:rsid w:val="00D40B33"/>
    <w:rsid w:val="00D410A8"/>
    <w:rsid w:val="00D4253D"/>
    <w:rsid w:val="00D425C6"/>
    <w:rsid w:val="00D42ABB"/>
    <w:rsid w:val="00D42EFC"/>
    <w:rsid w:val="00D4302B"/>
    <w:rsid w:val="00D4318F"/>
    <w:rsid w:val="00D438BF"/>
    <w:rsid w:val="00D43D22"/>
    <w:rsid w:val="00D43E89"/>
    <w:rsid w:val="00D440F8"/>
    <w:rsid w:val="00D45D57"/>
    <w:rsid w:val="00D4760B"/>
    <w:rsid w:val="00D47904"/>
    <w:rsid w:val="00D47E17"/>
    <w:rsid w:val="00D50409"/>
    <w:rsid w:val="00D50EFF"/>
    <w:rsid w:val="00D51DB6"/>
    <w:rsid w:val="00D51ECE"/>
    <w:rsid w:val="00D52C89"/>
    <w:rsid w:val="00D52DC4"/>
    <w:rsid w:val="00D52FEA"/>
    <w:rsid w:val="00D530CA"/>
    <w:rsid w:val="00D543BA"/>
    <w:rsid w:val="00D546FF"/>
    <w:rsid w:val="00D5522E"/>
    <w:rsid w:val="00D553E3"/>
    <w:rsid w:val="00D55AD5"/>
    <w:rsid w:val="00D55BA1"/>
    <w:rsid w:val="00D56460"/>
    <w:rsid w:val="00D567E5"/>
    <w:rsid w:val="00D5752F"/>
    <w:rsid w:val="00D576CA"/>
    <w:rsid w:val="00D57EFC"/>
    <w:rsid w:val="00D608E8"/>
    <w:rsid w:val="00D60C4E"/>
    <w:rsid w:val="00D619B4"/>
    <w:rsid w:val="00D61AF5"/>
    <w:rsid w:val="00D63714"/>
    <w:rsid w:val="00D652B5"/>
    <w:rsid w:val="00D654DF"/>
    <w:rsid w:val="00D65796"/>
    <w:rsid w:val="00D65DB1"/>
    <w:rsid w:val="00D66155"/>
    <w:rsid w:val="00D6654E"/>
    <w:rsid w:val="00D665AE"/>
    <w:rsid w:val="00D66CA4"/>
    <w:rsid w:val="00D708B0"/>
    <w:rsid w:val="00D70A8C"/>
    <w:rsid w:val="00D70B30"/>
    <w:rsid w:val="00D720EE"/>
    <w:rsid w:val="00D7275A"/>
    <w:rsid w:val="00D72FCF"/>
    <w:rsid w:val="00D7558A"/>
    <w:rsid w:val="00D768C3"/>
    <w:rsid w:val="00D76B77"/>
    <w:rsid w:val="00D76C14"/>
    <w:rsid w:val="00D76ED6"/>
    <w:rsid w:val="00D77264"/>
    <w:rsid w:val="00D77407"/>
    <w:rsid w:val="00D77B1D"/>
    <w:rsid w:val="00D8021F"/>
    <w:rsid w:val="00D80383"/>
    <w:rsid w:val="00D80817"/>
    <w:rsid w:val="00D80B76"/>
    <w:rsid w:val="00D816C1"/>
    <w:rsid w:val="00D81E68"/>
    <w:rsid w:val="00D81FB6"/>
    <w:rsid w:val="00D82092"/>
    <w:rsid w:val="00D821CE"/>
    <w:rsid w:val="00D823C6"/>
    <w:rsid w:val="00D83031"/>
    <w:rsid w:val="00D8387A"/>
    <w:rsid w:val="00D83A56"/>
    <w:rsid w:val="00D84107"/>
    <w:rsid w:val="00D8441C"/>
    <w:rsid w:val="00D8525E"/>
    <w:rsid w:val="00D854BE"/>
    <w:rsid w:val="00D85BD2"/>
    <w:rsid w:val="00D860E6"/>
    <w:rsid w:val="00D86317"/>
    <w:rsid w:val="00D86353"/>
    <w:rsid w:val="00D86CA3"/>
    <w:rsid w:val="00D871CE"/>
    <w:rsid w:val="00D874A8"/>
    <w:rsid w:val="00D8794C"/>
    <w:rsid w:val="00D87B5E"/>
    <w:rsid w:val="00D87B91"/>
    <w:rsid w:val="00D90275"/>
    <w:rsid w:val="00D9086B"/>
    <w:rsid w:val="00D9145B"/>
    <w:rsid w:val="00D9196D"/>
    <w:rsid w:val="00D91F4C"/>
    <w:rsid w:val="00D92636"/>
    <w:rsid w:val="00D92982"/>
    <w:rsid w:val="00D92ED6"/>
    <w:rsid w:val="00D92FF2"/>
    <w:rsid w:val="00D93FA9"/>
    <w:rsid w:val="00D943E8"/>
    <w:rsid w:val="00D9453C"/>
    <w:rsid w:val="00D95C9D"/>
    <w:rsid w:val="00D96C0C"/>
    <w:rsid w:val="00D96D50"/>
    <w:rsid w:val="00DA0587"/>
    <w:rsid w:val="00DA0AD9"/>
    <w:rsid w:val="00DA1B30"/>
    <w:rsid w:val="00DA2FE4"/>
    <w:rsid w:val="00DA305E"/>
    <w:rsid w:val="00DA33E2"/>
    <w:rsid w:val="00DA5417"/>
    <w:rsid w:val="00DA56E8"/>
    <w:rsid w:val="00DA59A8"/>
    <w:rsid w:val="00DA5DD6"/>
    <w:rsid w:val="00DA5E54"/>
    <w:rsid w:val="00DA673D"/>
    <w:rsid w:val="00DB0A9F"/>
    <w:rsid w:val="00DB202D"/>
    <w:rsid w:val="00DB20DD"/>
    <w:rsid w:val="00DB27FD"/>
    <w:rsid w:val="00DB3185"/>
    <w:rsid w:val="00DB327F"/>
    <w:rsid w:val="00DB377D"/>
    <w:rsid w:val="00DB3BA0"/>
    <w:rsid w:val="00DB3BFA"/>
    <w:rsid w:val="00DB4528"/>
    <w:rsid w:val="00DB5288"/>
    <w:rsid w:val="00DB67CC"/>
    <w:rsid w:val="00DB6D66"/>
    <w:rsid w:val="00DB765B"/>
    <w:rsid w:val="00DB7820"/>
    <w:rsid w:val="00DB79C5"/>
    <w:rsid w:val="00DC0F09"/>
    <w:rsid w:val="00DC24D6"/>
    <w:rsid w:val="00DC2D36"/>
    <w:rsid w:val="00DC449C"/>
    <w:rsid w:val="00DC4CB9"/>
    <w:rsid w:val="00DC53EF"/>
    <w:rsid w:val="00DC637D"/>
    <w:rsid w:val="00DD184D"/>
    <w:rsid w:val="00DD1BCC"/>
    <w:rsid w:val="00DD31FC"/>
    <w:rsid w:val="00DD3BA8"/>
    <w:rsid w:val="00DD3E7F"/>
    <w:rsid w:val="00DD4598"/>
    <w:rsid w:val="00DD519B"/>
    <w:rsid w:val="00DD5B77"/>
    <w:rsid w:val="00DD62C0"/>
    <w:rsid w:val="00DD687D"/>
    <w:rsid w:val="00DD6E5F"/>
    <w:rsid w:val="00DD77A8"/>
    <w:rsid w:val="00DD7B65"/>
    <w:rsid w:val="00DD7CE9"/>
    <w:rsid w:val="00DE05BB"/>
    <w:rsid w:val="00DE084F"/>
    <w:rsid w:val="00DE1638"/>
    <w:rsid w:val="00DE173E"/>
    <w:rsid w:val="00DE223C"/>
    <w:rsid w:val="00DE2821"/>
    <w:rsid w:val="00DE3850"/>
    <w:rsid w:val="00DE4B4A"/>
    <w:rsid w:val="00DE4FBA"/>
    <w:rsid w:val="00DE5608"/>
    <w:rsid w:val="00DE58D0"/>
    <w:rsid w:val="00DE61FE"/>
    <w:rsid w:val="00DE654F"/>
    <w:rsid w:val="00DE7263"/>
    <w:rsid w:val="00DE7B96"/>
    <w:rsid w:val="00DF0343"/>
    <w:rsid w:val="00DF07EE"/>
    <w:rsid w:val="00DF0AED"/>
    <w:rsid w:val="00DF0B6E"/>
    <w:rsid w:val="00DF15E0"/>
    <w:rsid w:val="00DF167E"/>
    <w:rsid w:val="00DF37A0"/>
    <w:rsid w:val="00DF66AB"/>
    <w:rsid w:val="00DF6C09"/>
    <w:rsid w:val="00DF7192"/>
    <w:rsid w:val="00E00821"/>
    <w:rsid w:val="00E00C9F"/>
    <w:rsid w:val="00E01633"/>
    <w:rsid w:val="00E02094"/>
    <w:rsid w:val="00E0217A"/>
    <w:rsid w:val="00E0270B"/>
    <w:rsid w:val="00E02CCA"/>
    <w:rsid w:val="00E02DD1"/>
    <w:rsid w:val="00E032E4"/>
    <w:rsid w:val="00E0393B"/>
    <w:rsid w:val="00E04411"/>
    <w:rsid w:val="00E04500"/>
    <w:rsid w:val="00E04DCD"/>
    <w:rsid w:val="00E06CA4"/>
    <w:rsid w:val="00E07268"/>
    <w:rsid w:val="00E07DC1"/>
    <w:rsid w:val="00E104A4"/>
    <w:rsid w:val="00E106D8"/>
    <w:rsid w:val="00E110E7"/>
    <w:rsid w:val="00E113AA"/>
    <w:rsid w:val="00E117FA"/>
    <w:rsid w:val="00E11B20"/>
    <w:rsid w:val="00E127BB"/>
    <w:rsid w:val="00E148E0"/>
    <w:rsid w:val="00E14A9A"/>
    <w:rsid w:val="00E1504E"/>
    <w:rsid w:val="00E150CF"/>
    <w:rsid w:val="00E15CD9"/>
    <w:rsid w:val="00E17FA2"/>
    <w:rsid w:val="00E2020A"/>
    <w:rsid w:val="00E20709"/>
    <w:rsid w:val="00E20784"/>
    <w:rsid w:val="00E21AC1"/>
    <w:rsid w:val="00E21CC9"/>
    <w:rsid w:val="00E22330"/>
    <w:rsid w:val="00E223F5"/>
    <w:rsid w:val="00E2249D"/>
    <w:rsid w:val="00E238BB"/>
    <w:rsid w:val="00E24900"/>
    <w:rsid w:val="00E24AD4"/>
    <w:rsid w:val="00E25748"/>
    <w:rsid w:val="00E269E6"/>
    <w:rsid w:val="00E272E3"/>
    <w:rsid w:val="00E27E3C"/>
    <w:rsid w:val="00E30B5A"/>
    <w:rsid w:val="00E3123D"/>
    <w:rsid w:val="00E31461"/>
    <w:rsid w:val="00E31D43"/>
    <w:rsid w:val="00E32608"/>
    <w:rsid w:val="00E33094"/>
    <w:rsid w:val="00E3332C"/>
    <w:rsid w:val="00E34069"/>
    <w:rsid w:val="00E34188"/>
    <w:rsid w:val="00E34B6E"/>
    <w:rsid w:val="00E34EF9"/>
    <w:rsid w:val="00E35173"/>
    <w:rsid w:val="00E35559"/>
    <w:rsid w:val="00E3581C"/>
    <w:rsid w:val="00E35A58"/>
    <w:rsid w:val="00E35C78"/>
    <w:rsid w:val="00E35F21"/>
    <w:rsid w:val="00E36541"/>
    <w:rsid w:val="00E3723A"/>
    <w:rsid w:val="00E37741"/>
    <w:rsid w:val="00E37824"/>
    <w:rsid w:val="00E37860"/>
    <w:rsid w:val="00E409A9"/>
    <w:rsid w:val="00E42041"/>
    <w:rsid w:val="00E434B5"/>
    <w:rsid w:val="00E446F1"/>
    <w:rsid w:val="00E463A1"/>
    <w:rsid w:val="00E465DA"/>
    <w:rsid w:val="00E46886"/>
    <w:rsid w:val="00E4707B"/>
    <w:rsid w:val="00E47AEF"/>
    <w:rsid w:val="00E509F9"/>
    <w:rsid w:val="00E512D4"/>
    <w:rsid w:val="00E5172C"/>
    <w:rsid w:val="00E53705"/>
    <w:rsid w:val="00E5377E"/>
    <w:rsid w:val="00E53B75"/>
    <w:rsid w:val="00E53BCC"/>
    <w:rsid w:val="00E54E3B"/>
    <w:rsid w:val="00E55486"/>
    <w:rsid w:val="00E56806"/>
    <w:rsid w:val="00E56D13"/>
    <w:rsid w:val="00E57565"/>
    <w:rsid w:val="00E57790"/>
    <w:rsid w:val="00E6033F"/>
    <w:rsid w:val="00E60C5C"/>
    <w:rsid w:val="00E61282"/>
    <w:rsid w:val="00E61576"/>
    <w:rsid w:val="00E61D41"/>
    <w:rsid w:val="00E627E2"/>
    <w:rsid w:val="00E62D90"/>
    <w:rsid w:val="00E6312C"/>
    <w:rsid w:val="00E6324C"/>
    <w:rsid w:val="00E63838"/>
    <w:rsid w:val="00E641E3"/>
    <w:rsid w:val="00E64434"/>
    <w:rsid w:val="00E65674"/>
    <w:rsid w:val="00E65C27"/>
    <w:rsid w:val="00E661C0"/>
    <w:rsid w:val="00E6621D"/>
    <w:rsid w:val="00E67C51"/>
    <w:rsid w:val="00E67FC1"/>
    <w:rsid w:val="00E70446"/>
    <w:rsid w:val="00E7054A"/>
    <w:rsid w:val="00E707D0"/>
    <w:rsid w:val="00E71349"/>
    <w:rsid w:val="00E721AE"/>
    <w:rsid w:val="00E72608"/>
    <w:rsid w:val="00E7278F"/>
    <w:rsid w:val="00E72D37"/>
    <w:rsid w:val="00E72EFC"/>
    <w:rsid w:val="00E7418E"/>
    <w:rsid w:val="00E74DE6"/>
    <w:rsid w:val="00E74E70"/>
    <w:rsid w:val="00E74EE4"/>
    <w:rsid w:val="00E755E1"/>
    <w:rsid w:val="00E758EC"/>
    <w:rsid w:val="00E76658"/>
    <w:rsid w:val="00E76D13"/>
    <w:rsid w:val="00E76E26"/>
    <w:rsid w:val="00E800FC"/>
    <w:rsid w:val="00E80BFF"/>
    <w:rsid w:val="00E8234C"/>
    <w:rsid w:val="00E83551"/>
    <w:rsid w:val="00E83AA9"/>
    <w:rsid w:val="00E83AFD"/>
    <w:rsid w:val="00E83CE7"/>
    <w:rsid w:val="00E84397"/>
    <w:rsid w:val="00E84627"/>
    <w:rsid w:val="00E855A7"/>
    <w:rsid w:val="00E8560E"/>
    <w:rsid w:val="00E856E9"/>
    <w:rsid w:val="00E85928"/>
    <w:rsid w:val="00E865C8"/>
    <w:rsid w:val="00E868EA"/>
    <w:rsid w:val="00E87822"/>
    <w:rsid w:val="00E90031"/>
    <w:rsid w:val="00E90395"/>
    <w:rsid w:val="00E90647"/>
    <w:rsid w:val="00E90E49"/>
    <w:rsid w:val="00E917F9"/>
    <w:rsid w:val="00E9189F"/>
    <w:rsid w:val="00E91BC2"/>
    <w:rsid w:val="00E925B8"/>
    <w:rsid w:val="00E927E5"/>
    <w:rsid w:val="00E9291C"/>
    <w:rsid w:val="00E92D6B"/>
    <w:rsid w:val="00E93FFE"/>
    <w:rsid w:val="00E94341"/>
    <w:rsid w:val="00E9484E"/>
    <w:rsid w:val="00E94A68"/>
    <w:rsid w:val="00E94F8A"/>
    <w:rsid w:val="00E9549B"/>
    <w:rsid w:val="00E962D1"/>
    <w:rsid w:val="00E96B19"/>
    <w:rsid w:val="00E96DFC"/>
    <w:rsid w:val="00E97096"/>
    <w:rsid w:val="00E974D8"/>
    <w:rsid w:val="00E97806"/>
    <w:rsid w:val="00E9785D"/>
    <w:rsid w:val="00EA16D2"/>
    <w:rsid w:val="00EA1B38"/>
    <w:rsid w:val="00EA20CA"/>
    <w:rsid w:val="00EA2C90"/>
    <w:rsid w:val="00EA2F39"/>
    <w:rsid w:val="00EA3C58"/>
    <w:rsid w:val="00EA3D6B"/>
    <w:rsid w:val="00EA40D9"/>
    <w:rsid w:val="00EA433A"/>
    <w:rsid w:val="00EA4695"/>
    <w:rsid w:val="00EA477F"/>
    <w:rsid w:val="00EA4C92"/>
    <w:rsid w:val="00EA4F92"/>
    <w:rsid w:val="00EA6096"/>
    <w:rsid w:val="00EA6E21"/>
    <w:rsid w:val="00EA7A41"/>
    <w:rsid w:val="00EB05A3"/>
    <w:rsid w:val="00EB06E1"/>
    <w:rsid w:val="00EB077B"/>
    <w:rsid w:val="00EB15BC"/>
    <w:rsid w:val="00EB2360"/>
    <w:rsid w:val="00EB382B"/>
    <w:rsid w:val="00EB3FD1"/>
    <w:rsid w:val="00EB48D0"/>
    <w:rsid w:val="00EB4B56"/>
    <w:rsid w:val="00EB4EA2"/>
    <w:rsid w:val="00EB4F3F"/>
    <w:rsid w:val="00EB50BE"/>
    <w:rsid w:val="00EB5FC3"/>
    <w:rsid w:val="00EB689E"/>
    <w:rsid w:val="00EB6945"/>
    <w:rsid w:val="00EB7E19"/>
    <w:rsid w:val="00EC0894"/>
    <w:rsid w:val="00EC08EA"/>
    <w:rsid w:val="00EC0ECF"/>
    <w:rsid w:val="00EC0F95"/>
    <w:rsid w:val="00EC1395"/>
    <w:rsid w:val="00EC17D1"/>
    <w:rsid w:val="00EC27C6"/>
    <w:rsid w:val="00EC29AF"/>
    <w:rsid w:val="00EC2D08"/>
    <w:rsid w:val="00EC3044"/>
    <w:rsid w:val="00EC31A8"/>
    <w:rsid w:val="00EC3B8A"/>
    <w:rsid w:val="00EC4207"/>
    <w:rsid w:val="00EC4552"/>
    <w:rsid w:val="00EC556D"/>
    <w:rsid w:val="00EC5653"/>
    <w:rsid w:val="00EC5AC8"/>
    <w:rsid w:val="00EC5D0C"/>
    <w:rsid w:val="00EC6788"/>
    <w:rsid w:val="00EC71CE"/>
    <w:rsid w:val="00EC7B2F"/>
    <w:rsid w:val="00EC7D48"/>
    <w:rsid w:val="00ED0393"/>
    <w:rsid w:val="00ED03B7"/>
    <w:rsid w:val="00ED03E9"/>
    <w:rsid w:val="00ED07F4"/>
    <w:rsid w:val="00ED08A0"/>
    <w:rsid w:val="00ED0C6B"/>
    <w:rsid w:val="00ED1006"/>
    <w:rsid w:val="00ED34EC"/>
    <w:rsid w:val="00ED5A72"/>
    <w:rsid w:val="00ED5A97"/>
    <w:rsid w:val="00ED5E4A"/>
    <w:rsid w:val="00ED5E51"/>
    <w:rsid w:val="00ED5EF5"/>
    <w:rsid w:val="00ED6C6A"/>
    <w:rsid w:val="00ED6F03"/>
    <w:rsid w:val="00EE068B"/>
    <w:rsid w:val="00EE0F0F"/>
    <w:rsid w:val="00EE12F7"/>
    <w:rsid w:val="00EE262D"/>
    <w:rsid w:val="00EE2F1A"/>
    <w:rsid w:val="00EE2F60"/>
    <w:rsid w:val="00EE36FD"/>
    <w:rsid w:val="00EE3A81"/>
    <w:rsid w:val="00EE4D45"/>
    <w:rsid w:val="00EE4DC5"/>
    <w:rsid w:val="00EE6217"/>
    <w:rsid w:val="00EE654C"/>
    <w:rsid w:val="00EF1753"/>
    <w:rsid w:val="00EF18FE"/>
    <w:rsid w:val="00EF1936"/>
    <w:rsid w:val="00EF2322"/>
    <w:rsid w:val="00EF279B"/>
    <w:rsid w:val="00EF456C"/>
    <w:rsid w:val="00EF549A"/>
    <w:rsid w:val="00EF5787"/>
    <w:rsid w:val="00EF5788"/>
    <w:rsid w:val="00EF5D6A"/>
    <w:rsid w:val="00EF5E19"/>
    <w:rsid w:val="00EF60D0"/>
    <w:rsid w:val="00EF6589"/>
    <w:rsid w:val="00EF718B"/>
    <w:rsid w:val="00F004F5"/>
    <w:rsid w:val="00F00A2F"/>
    <w:rsid w:val="00F00CAF"/>
    <w:rsid w:val="00F01E33"/>
    <w:rsid w:val="00F02A99"/>
    <w:rsid w:val="00F02CB8"/>
    <w:rsid w:val="00F0372C"/>
    <w:rsid w:val="00F0528D"/>
    <w:rsid w:val="00F058D4"/>
    <w:rsid w:val="00F06978"/>
    <w:rsid w:val="00F06C67"/>
    <w:rsid w:val="00F06DFD"/>
    <w:rsid w:val="00F06F1F"/>
    <w:rsid w:val="00F071D1"/>
    <w:rsid w:val="00F07533"/>
    <w:rsid w:val="00F07568"/>
    <w:rsid w:val="00F07FC0"/>
    <w:rsid w:val="00F07FC5"/>
    <w:rsid w:val="00F10629"/>
    <w:rsid w:val="00F10C71"/>
    <w:rsid w:val="00F10EB7"/>
    <w:rsid w:val="00F1399D"/>
    <w:rsid w:val="00F13CE9"/>
    <w:rsid w:val="00F144B3"/>
    <w:rsid w:val="00F145BA"/>
    <w:rsid w:val="00F146FD"/>
    <w:rsid w:val="00F14CDC"/>
    <w:rsid w:val="00F15FA5"/>
    <w:rsid w:val="00F16537"/>
    <w:rsid w:val="00F16CDF"/>
    <w:rsid w:val="00F177E0"/>
    <w:rsid w:val="00F17B84"/>
    <w:rsid w:val="00F206BA"/>
    <w:rsid w:val="00F209B7"/>
    <w:rsid w:val="00F21BF4"/>
    <w:rsid w:val="00F228B7"/>
    <w:rsid w:val="00F22F71"/>
    <w:rsid w:val="00F23032"/>
    <w:rsid w:val="00F2376F"/>
    <w:rsid w:val="00F23DB9"/>
    <w:rsid w:val="00F243D8"/>
    <w:rsid w:val="00F255A0"/>
    <w:rsid w:val="00F26B33"/>
    <w:rsid w:val="00F26BDE"/>
    <w:rsid w:val="00F272D4"/>
    <w:rsid w:val="00F30099"/>
    <w:rsid w:val="00F302A5"/>
    <w:rsid w:val="00F304D9"/>
    <w:rsid w:val="00F30828"/>
    <w:rsid w:val="00F313D6"/>
    <w:rsid w:val="00F313EB"/>
    <w:rsid w:val="00F315E1"/>
    <w:rsid w:val="00F321B2"/>
    <w:rsid w:val="00F325A3"/>
    <w:rsid w:val="00F327CE"/>
    <w:rsid w:val="00F32A01"/>
    <w:rsid w:val="00F334EA"/>
    <w:rsid w:val="00F3354D"/>
    <w:rsid w:val="00F34C15"/>
    <w:rsid w:val="00F35B5C"/>
    <w:rsid w:val="00F36006"/>
    <w:rsid w:val="00F36473"/>
    <w:rsid w:val="00F3687D"/>
    <w:rsid w:val="00F37279"/>
    <w:rsid w:val="00F377C3"/>
    <w:rsid w:val="00F4040C"/>
    <w:rsid w:val="00F40962"/>
    <w:rsid w:val="00F40998"/>
    <w:rsid w:val="00F40AE2"/>
    <w:rsid w:val="00F40F0C"/>
    <w:rsid w:val="00F4103D"/>
    <w:rsid w:val="00F41FB4"/>
    <w:rsid w:val="00F4214A"/>
    <w:rsid w:val="00F43FDA"/>
    <w:rsid w:val="00F4455D"/>
    <w:rsid w:val="00F44E07"/>
    <w:rsid w:val="00F4766C"/>
    <w:rsid w:val="00F47A2B"/>
    <w:rsid w:val="00F5060E"/>
    <w:rsid w:val="00F507D1"/>
    <w:rsid w:val="00F50A4D"/>
    <w:rsid w:val="00F519CE"/>
    <w:rsid w:val="00F51ADA"/>
    <w:rsid w:val="00F51BBB"/>
    <w:rsid w:val="00F523CE"/>
    <w:rsid w:val="00F52B9C"/>
    <w:rsid w:val="00F531FA"/>
    <w:rsid w:val="00F53E6B"/>
    <w:rsid w:val="00F54231"/>
    <w:rsid w:val="00F54328"/>
    <w:rsid w:val="00F54387"/>
    <w:rsid w:val="00F5497E"/>
    <w:rsid w:val="00F54984"/>
    <w:rsid w:val="00F55434"/>
    <w:rsid w:val="00F55DFE"/>
    <w:rsid w:val="00F56007"/>
    <w:rsid w:val="00F561DA"/>
    <w:rsid w:val="00F56371"/>
    <w:rsid w:val="00F57443"/>
    <w:rsid w:val="00F57F15"/>
    <w:rsid w:val="00F607C5"/>
    <w:rsid w:val="00F60DEA"/>
    <w:rsid w:val="00F61302"/>
    <w:rsid w:val="00F61C2C"/>
    <w:rsid w:val="00F6302A"/>
    <w:rsid w:val="00F634BA"/>
    <w:rsid w:val="00F638CA"/>
    <w:rsid w:val="00F639C8"/>
    <w:rsid w:val="00F63EE5"/>
    <w:rsid w:val="00F6413C"/>
    <w:rsid w:val="00F64C2B"/>
    <w:rsid w:val="00F651BE"/>
    <w:rsid w:val="00F65353"/>
    <w:rsid w:val="00F65968"/>
    <w:rsid w:val="00F65BDC"/>
    <w:rsid w:val="00F6634D"/>
    <w:rsid w:val="00F66D14"/>
    <w:rsid w:val="00F66FA3"/>
    <w:rsid w:val="00F6738F"/>
    <w:rsid w:val="00F67CF3"/>
    <w:rsid w:val="00F67F53"/>
    <w:rsid w:val="00F703BE"/>
    <w:rsid w:val="00F71365"/>
    <w:rsid w:val="00F71F69"/>
    <w:rsid w:val="00F72AFA"/>
    <w:rsid w:val="00F72B72"/>
    <w:rsid w:val="00F72B7D"/>
    <w:rsid w:val="00F7367F"/>
    <w:rsid w:val="00F73755"/>
    <w:rsid w:val="00F73C7B"/>
    <w:rsid w:val="00F74BB9"/>
    <w:rsid w:val="00F75496"/>
    <w:rsid w:val="00F75582"/>
    <w:rsid w:val="00F76B13"/>
    <w:rsid w:val="00F76EFA"/>
    <w:rsid w:val="00F770F6"/>
    <w:rsid w:val="00F771E9"/>
    <w:rsid w:val="00F77ED4"/>
    <w:rsid w:val="00F804BE"/>
    <w:rsid w:val="00F811BC"/>
    <w:rsid w:val="00F817CE"/>
    <w:rsid w:val="00F8186E"/>
    <w:rsid w:val="00F81F0B"/>
    <w:rsid w:val="00F831BC"/>
    <w:rsid w:val="00F83DA2"/>
    <w:rsid w:val="00F8456C"/>
    <w:rsid w:val="00F848CB"/>
    <w:rsid w:val="00F859D8"/>
    <w:rsid w:val="00F866D8"/>
    <w:rsid w:val="00F868F5"/>
    <w:rsid w:val="00F86F2E"/>
    <w:rsid w:val="00F904D8"/>
    <w:rsid w:val="00F9056A"/>
    <w:rsid w:val="00F907A8"/>
    <w:rsid w:val="00F90F8D"/>
    <w:rsid w:val="00F91986"/>
    <w:rsid w:val="00F92782"/>
    <w:rsid w:val="00F933A1"/>
    <w:rsid w:val="00F93543"/>
    <w:rsid w:val="00F93AA9"/>
    <w:rsid w:val="00F93E15"/>
    <w:rsid w:val="00F9442E"/>
    <w:rsid w:val="00F94B7F"/>
    <w:rsid w:val="00F9519D"/>
    <w:rsid w:val="00F95765"/>
    <w:rsid w:val="00F96985"/>
    <w:rsid w:val="00F97285"/>
    <w:rsid w:val="00F97838"/>
    <w:rsid w:val="00F97BE8"/>
    <w:rsid w:val="00FA0940"/>
    <w:rsid w:val="00FA0C12"/>
    <w:rsid w:val="00FA1C4C"/>
    <w:rsid w:val="00FA20B5"/>
    <w:rsid w:val="00FA2BB3"/>
    <w:rsid w:val="00FA3854"/>
    <w:rsid w:val="00FA446D"/>
    <w:rsid w:val="00FA50EC"/>
    <w:rsid w:val="00FA5879"/>
    <w:rsid w:val="00FA59D9"/>
    <w:rsid w:val="00FA5D1F"/>
    <w:rsid w:val="00FA5E58"/>
    <w:rsid w:val="00FA6713"/>
    <w:rsid w:val="00FA6988"/>
    <w:rsid w:val="00FA6C87"/>
    <w:rsid w:val="00FA6D5D"/>
    <w:rsid w:val="00FA7C63"/>
    <w:rsid w:val="00FA7DD7"/>
    <w:rsid w:val="00FB108F"/>
    <w:rsid w:val="00FB297C"/>
    <w:rsid w:val="00FB2A10"/>
    <w:rsid w:val="00FB3976"/>
    <w:rsid w:val="00FB3A18"/>
    <w:rsid w:val="00FB4C80"/>
    <w:rsid w:val="00FB50C6"/>
    <w:rsid w:val="00FB6318"/>
    <w:rsid w:val="00FB67B1"/>
    <w:rsid w:val="00FB6A6A"/>
    <w:rsid w:val="00FB7BC4"/>
    <w:rsid w:val="00FC08CF"/>
    <w:rsid w:val="00FC0A3E"/>
    <w:rsid w:val="00FC2861"/>
    <w:rsid w:val="00FC3390"/>
    <w:rsid w:val="00FC4FC2"/>
    <w:rsid w:val="00FC5D7A"/>
    <w:rsid w:val="00FC63F1"/>
    <w:rsid w:val="00FC6AB5"/>
    <w:rsid w:val="00FC6C8C"/>
    <w:rsid w:val="00FC7429"/>
    <w:rsid w:val="00FD0662"/>
    <w:rsid w:val="00FD073A"/>
    <w:rsid w:val="00FD07F6"/>
    <w:rsid w:val="00FD1021"/>
    <w:rsid w:val="00FD14CA"/>
    <w:rsid w:val="00FD1BE3"/>
    <w:rsid w:val="00FD1E41"/>
    <w:rsid w:val="00FD1EC8"/>
    <w:rsid w:val="00FD2555"/>
    <w:rsid w:val="00FD2DEA"/>
    <w:rsid w:val="00FD36CA"/>
    <w:rsid w:val="00FD3E30"/>
    <w:rsid w:val="00FD442E"/>
    <w:rsid w:val="00FD47ED"/>
    <w:rsid w:val="00FD4C23"/>
    <w:rsid w:val="00FD4F73"/>
    <w:rsid w:val="00FD5494"/>
    <w:rsid w:val="00FD6AB1"/>
    <w:rsid w:val="00FD6E2B"/>
    <w:rsid w:val="00FD72C4"/>
    <w:rsid w:val="00FD74DB"/>
    <w:rsid w:val="00FD7660"/>
    <w:rsid w:val="00FD7D73"/>
    <w:rsid w:val="00FE0542"/>
    <w:rsid w:val="00FE0655"/>
    <w:rsid w:val="00FE08D3"/>
    <w:rsid w:val="00FE0ADA"/>
    <w:rsid w:val="00FE14FC"/>
    <w:rsid w:val="00FE22FF"/>
    <w:rsid w:val="00FE2365"/>
    <w:rsid w:val="00FE37D7"/>
    <w:rsid w:val="00FE493E"/>
    <w:rsid w:val="00FE4C7B"/>
    <w:rsid w:val="00FE4CE2"/>
    <w:rsid w:val="00FE4D3C"/>
    <w:rsid w:val="00FE6457"/>
    <w:rsid w:val="00FE7336"/>
    <w:rsid w:val="00FE787C"/>
    <w:rsid w:val="00FE7890"/>
    <w:rsid w:val="00FE7ED3"/>
    <w:rsid w:val="00FF09EA"/>
    <w:rsid w:val="00FF11CE"/>
    <w:rsid w:val="00FF1F26"/>
    <w:rsid w:val="00FF2E08"/>
    <w:rsid w:val="00FF309E"/>
    <w:rsid w:val="00FF45A5"/>
    <w:rsid w:val="00FF4AC4"/>
    <w:rsid w:val="00FF519D"/>
    <w:rsid w:val="00FF52B5"/>
    <w:rsid w:val="00FF5C91"/>
    <w:rsid w:val="00FF69BC"/>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68295E48-3F27-4B15-A629-ECBC6EC8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5569E"/>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2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29598092">
      <w:bodyDiv w:val="1"/>
      <w:marLeft w:val="0"/>
      <w:marRight w:val="0"/>
      <w:marTop w:val="0"/>
      <w:marBottom w:val="0"/>
      <w:divBdr>
        <w:top w:val="none" w:sz="0" w:space="0" w:color="auto"/>
        <w:left w:val="none" w:sz="0" w:space="0" w:color="auto"/>
        <w:bottom w:val="none" w:sz="0" w:space="0" w:color="auto"/>
        <w:right w:val="none" w:sz="0" w:space="0" w:color="auto"/>
      </w:divBdr>
    </w:div>
    <w:div w:id="342250433">
      <w:bodyDiv w:val="1"/>
      <w:marLeft w:val="0"/>
      <w:marRight w:val="0"/>
      <w:marTop w:val="0"/>
      <w:marBottom w:val="0"/>
      <w:divBdr>
        <w:top w:val="none" w:sz="0" w:space="0" w:color="auto"/>
        <w:left w:val="none" w:sz="0" w:space="0" w:color="auto"/>
        <w:bottom w:val="none" w:sz="0" w:space="0" w:color="auto"/>
        <w:right w:val="none" w:sz="0" w:space="0" w:color="auto"/>
      </w:divBdr>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939486659">
      <w:bodyDiv w:val="1"/>
      <w:marLeft w:val="0"/>
      <w:marRight w:val="0"/>
      <w:marTop w:val="0"/>
      <w:marBottom w:val="0"/>
      <w:divBdr>
        <w:top w:val="none" w:sz="0" w:space="0" w:color="auto"/>
        <w:left w:val="none" w:sz="0" w:space="0" w:color="auto"/>
        <w:bottom w:val="none" w:sz="0" w:space="0" w:color="auto"/>
        <w:right w:val="none" w:sz="0" w:space="0" w:color="auto"/>
      </w:divBdr>
      <w:divsChild>
        <w:div w:id="1237132959">
          <w:marLeft w:val="1440"/>
          <w:marRight w:val="0"/>
          <w:marTop w:val="0"/>
          <w:marBottom w:val="0"/>
          <w:divBdr>
            <w:top w:val="none" w:sz="0" w:space="0" w:color="auto"/>
            <w:left w:val="none" w:sz="0" w:space="0" w:color="auto"/>
            <w:bottom w:val="none" w:sz="0" w:space="0" w:color="auto"/>
            <w:right w:val="none" w:sz="0" w:space="0" w:color="auto"/>
          </w:divBdr>
        </w:div>
        <w:div w:id="1371223508">
          <w:marLeft w:val="3442"/>
          <w:marRight w:val="0"/>
          <w:marTop w:val="0"/>
          <w:marBottom w:val="0"/>
          <w:divBdr>
            <w:top w:val="none" w:sz="0" w:space="0" w:color="auto"/>
            <w:left w:val="none" w:sz="0" w:space="0" w:color="auto"/>
            <w:bottom w:val="none" w:sz="0" w:space="0" w:color="auto"/>
            <w:right w:val="none" w:sz="0" w:space="0" w:color="auto"/>
          </w:divBdr>
        </w:div>
        <w:div w:id="2145345216">
          <w:marLeft w:val="3442"/>
          <w:marRight w:val="0"/>
          <w:marTop w:val="0"/>
          <w:marBottom w:val="0"/>
          <w:divBdr>
            <w:top w:val="none" w:sz="0" w:space="0" w:color="auto"/>
            <w:left w:val="none" w:sz="0" w:space="0" w:color="auto"/>
            <w:bottom w:val="none" w:sz="0" w:space="0" w:color="auto"/>
            <w:right w:val="none" w:sz="0" w:space="0" w:color="auto"/>
          </w:divBdr>
        </w:div>
        <w:div w:id="1925606298">
          <w:marLeft w:val="1440"/>
          <w:marRight w:val="0"/>
          <w:marTop w:val="0"/>
          <w:marBottom w:val="0"/>
          <w:divBdr>
            <w:top w:val="none" w:sz="0" w:space="0" w:color="auto"/>
            <w:left w:val="none" w:sz="0" w:space="0" w:color="auto"/>
            <w:bottom w:val="none" w:sz="0" w:space="0" w:color="auto"/>
            <w:right w:val="none" w:sz="0" w:space="0" w:color="auto"/>
          </w:divBdr>
        </w:div>
        <w:div w:id="63182271">
          <w:marLeft w:val="3442"/>
          <w:marRight w:val="0"/>
          <w:marTop w:val="0"/>
          <w:marBottom w:val="0"/>
          <w:divBdr>
            <w:top w:val="none" w:sz="0" w:space="0" w:color="auto"/>
            <w:left w:val="none" w:sz="0" w:space="0" w:color="auto"/>
            <w:bottom w:val="none" w:sz="0" w:space="0" w:color="auto"/>
            <w:right w:val="none" w:sz="0" w:space="0" w:color="auto"/>
          </w:divBdr>
        </w:div>
        <w:div w:id="799960728">
          <w:marLeft w:val="3442"/>
          <w:marRight w:val="0"/>
          <w:marTop w:val="0"/>
          <w:marBottom w:val="0"/>
          <w:divBdr>
            <w:top w:val="none" w:sz="0" w:space="0" w:color="auto"/>
            <w:left w:val="none" w:sz="0" w:space="0" w:color="auto"/>
            <w:bottom w:val="none" w:sz="0" w:space="0" w:color="auto"/>
            <w:right w:val="none" w:sz="0" w:space="0" w:color="auto"/>
          </w:divBdr>
        </w:div>
        <w:div w:id="329723317">
          <w:marLeft w:val="4435"/>
          <w:marRight w:val="0"/>
          <w:marTop w:val="0"/>
          <w:marBottom w:val="0"/>
          <w:divBdr>
            <w:top w:val="none" w:sz="0" w:space="0" w:color="auto"/>
            <w:left w:val="none" w:sz="0" w:space="0" w:color="auto"/>
            <w:bottom w:val="none" w:sz="0" w:space="0" w:color="auto"/>
            <w:right w:val="none" w:sz="0" w:space="0" w:color="auto"/>
          </w:divBdr>
        </w:div>
        <w:div w:id="1977297721">
          <w:marLeft w:val="4435"/>
          <w:marRight w:val="0"/>
          <w:marTop w:val="0"/>
          <w:marBottom w:val="0"/>
          <w:divBdr>
            <w:top w:val="none" w:sz="0" w:space="0" w:color="auto"/>
            <w:left w:val="none" w:sz="0" w:space="0" w:color="auto"/>
            <w:bottom w:val="none" w:sz="0" w:space="0" w:color="auto"/>
            <w:right w:val="none" w:sz="0" w:space="0" w:color="auto"/>
          </w:divBdr>
        </w:div>
        <w:div w:id="1847213021">
          <w:marLeft w:val="1440"/>
          <w:marRight w:val="0"/>
          <w:marTop w:val="0"/>
          <w:marBottom w:val="0"/>
          <w:divBdr>
            <w:top w:val="none" w:sz="0" w:space="0" w:color="auto"/>
            <w:left w:val="none" w:sz="0" w:space="0" w:color="auto"/>
            <w:bottom w:val="none" w:sz="0" w:space="0" w:color="auto"/>
            <w:right w:val="none" w:sz="0" w:space="0" w:color="auto"/>
          </w:divBdr>
        </w:div>
        <w:div w:id="1652981503">
          <w:marLeft w:val="3442"/>
          <w:marRight w:val="0"/>
          <w:marTop w:val="0"/>
          <w:marBottom w:val="0"/>
          <w:divBdr>
            <w:top w:val="none" w:sz="0" w:space="0" w:color="auto"/>
            <w:left w:val="none" w:sz="0" w:space="0" w:color="auto"/>
            <w:bottom w:val="none" w:sz="0" w:space="0" w:color="auto"/>
            <w:right w:val="none" w:sz="0" w:space="0" w:color="auto"/>
          </w:divBdr>
        </w:div>
        <w:div w:id="76833741">
          <w:marLeft w:val="3442"/>
          <w:marRight w:val="0"/>
          <w:marTop w:val="0"/>
          <w:marBottom w:val="0"/>
          <w:divBdr>
            <w:top w:val="none" w:sz="0" w:space="0" w:color="auto"/>
            <w:left w:val="none" w:sz="0" w:space="0" w:color="auto"/>
            <w:bottom w:val="none" w:sz="0" w:space="0" w:color="auto"/>
            <w:right w:val="none" w:sz="0" w:space="0" w:color="auto"/>
          </w:divBdr>
        </w:div>
        <w:div w:id="1381174725">
          <w:marLeft w:val="1440"/>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4979985">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09868495">
          <w:marLeft w:val="1440"/>
          <w:marRight w:val="0"/>
          <w:marTop w:val="100"/>
          <w:marBottom w:val="0"/>
          <w:divBdr>
            <w:top w:val="none" w:sz="0" w:space="0" w:color="auto"/>
            <w:left w:val="none" w:sz="0" w:space="0" w:color="auto"/>
            <w:bottom w:val="none" w:sz="0" w:space="0" w:color="auto"/>
            <w:right w:val="none" w:sz="0" w:space="0" w:color="auto"/>
          </w:divBdr>
        </w:div>
        <w:div w:id="1044645467">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sChild>
        <w:div w:id="1308898866">
          <w:marLeft w:val="1440"/>
          <w:marRight w:val="0"/>
          <w:marTop w:val="0"/>
          <w:marBottom w:val="0"/>
          <w:divBdr>
            <w:top w:val="none" w:sz="0" w:space="0" w:color="auto"/>
            <w:left w:val="none" w:sz="0" w:space="0" w:color="auto"/>
            <w:bottom w:val="none" w:sz="0" w:space="0" w:color="auto"/>
            <w:right w:val="none" w:sz="0" w:space="0" w:color="auto"/>
          </w:divBdr>
        </w:div>
        <w:div w:id="969164089">
          <w:marLeft w:val="1440"/>
          <w:marRight w:val="0"/>
          <w:marTop w:val="0"/>
          <w:marBottom w:val="0"/>
          <w:divBdr>
            <w:top w:val="none" w:sz="0" w:space="0" w:color="auto"/>
            <w:left w:val="none" w:sz="0" w:space="0" w:color="auto"/>
            <w:bottom w:val="none" w:sz="0" w:space="0" w:color="auto"/>
            <w:right w:val="none" w:sz="0" w:space="0" w:color="auto"/>
          </w:divBdr>
        </w:div>
        <w:div w:id="263540528">
          <w:marLeft w:val="1440"/>
          <w:marRight w:val="0"/>
          <w:marTop w:val="0"/>
          <w:marBottom w:val="0"/>
          <w:divBdr>
            <w:top w:val="none" w:sz="0" w:space="0" w:color="auto"/>
            <w:left w:val="none" w:sz="0" w:space="0" w:color="auto"/>
            <w:bottom w:val="none" w:sz="0" w:space="0" w:color="auto"/>
            <w:right w:val="none" w:sz="0" w:space="0" w:color="auto"/>
          </w:divBdr>
        </w:div>
        <w:div w:id="329872898">
          <w:marLeft w:val="1440"/>
          <w:marRight w:val="0"/>
          <w:marTop w:val="0"/>
          <w:marBottom w:val="0"/>
          <w:divBdr>
            <w:top w:val="none" w:sz="0" w:space="0" w:color="auto"/>
            <w:left w:val="none" w:sz="0" w:space="0" w:color="auto"/>
            <w:bottom w:val="none" w:sz="0" w:space="0" w:color="auto"/>
            <w:right w:val="none" w:sz="0" w:space="0" w:color="auto"/>
          </w:divBdr>
        </w:div>
        <w:div w:id="1439251314">
          <w:marLeft w:val="1440"/>
          <w:marRight w:val="0"/>
          <w:marTop w:val="0"/>
          <w:marBottom w:val="0"/>
          <w:divBdr>
            <w:top w:val="none" w:sz="0" w:space="0" w:color="auto"/>
            <w:left w:val="none" w:sz="0" w:space="0" w:color="auto"/>
            <w:bottom w:val="none" w:sz="0" w:space="0" w:color="auto"/>
            <w:right w:val="none" w:sz="0" w:space="0" w:color="auto"/>
          </w:divBdr>
        </w:div>
        <w:div w:id="1801876317">
          <w:marLeft w:val="1440"/>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089377104">
          <w:marLeft w:val="1080"/>
          <w:marRight w:val="0"/>
          <w:marTop w:val="0"/>
          <w:marBottom w:val="0"/>
          <w:divBdr>
            <w:top w:val="none" w:sz="0" w:space="0" w:color="auto"/>
            <w:left w:val="none" w:sz="0" w:space="0" w:color="auto"/>
            <w:bottom w:val="none" w:sz="0" w:space="0" w:color="auto"/>
            <w:right w:val="none" w:sz="0" w:space="0" w:color="auto"/>
          </w:divBdr>
        </w:div>
        <w:div w:id="2134789921">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74C8E-8DA2-4B59-8DFF-AC0E4CE18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48</TotalTime>
  <Pages>1</Pages>
  <Words>1175</Words>
  <Characters>6698</Characters>
  <Application>Microsoft Office Word</Application>
  <DocSecurity>0</DocSecurity>
  <Lines>55</Lines>
  <Paragraphs>15</Paragraphs>
  <ScaleCrop>false</ScaleCrop>
  <Company>Microsoft</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dc:description/>
  <cp:lastModifiedBy>RAN2#123-OPPO</cp:lastModifiedBy>
  <cp:revision>17</cp:revision>
  <cp:lastPrinted>2023-08-08T10:16:00Z</cp:lastPrinted>
  <dcterms:created xsi:type="dcterms:W3CDTF">2023-09-27T01:54:00Z</dcterms:created>
  <dcterms:modified xsi:type="dcterms:W3CDTF">2023-09-28T14:09:00Z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